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71" w:rsidRPr="00910E71" w:rsidRDefault="00910E71" w:rsidP="00910E71">
      <w:pPr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Примерный договор о сетевом взаимодействии и сотрудничестве</w:t>
      </w:r>
    </w:p>
    <w:p w:rsidR="00910E71" w:rsidRPr="00910E71" w:rsidRDefault="00910E71" w:rsidP="00910E71">
      <w:pPr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(рамочный)</w:t>
      </w:r>
    </w:p>
    <w:p w:rsidR="00C3210F" w:rsidRDefault="00C3210F" w:rsidP="00910E71">
      <w:pPr>
        <w:suppressAutoHyphens w:val="0"/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10E71" w:rsidRDefault="00910E71" w:rsidP="00910E71">
      <w:pPr>
        <w:suppressAutoHyphens w:val="0"/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г.</w:t>
      </w:r>
      <w:r w:rsidR="00C321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Санкт-Петербург                                                        </w:t>
      </w:r>
      <w:r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"___"__________ 201_ г.</w:t>
      </w:r>
    </w:p>
    <w:p w:rsidR="00910E71" w:rsidRPr="00910E71" w:rsidRDefault="00910E71" w:rsidP="00910E71">
      <w:pPr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10E71" w:rsidRPr="00910E71" w:rsidRDefault="00C3210F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Государственное бюджетное общеобразовательное учреждение с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редн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яя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общеобразовательное учреждение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№____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именуемое в дальнейшем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«Школа», в лице ____________________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______________, действующего на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основании _____________________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______________________, с одной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стороны, и учреждение культуры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/ дополнительного образования/физкультуры и спорта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имену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емое в дальнейшем «Учреждение»,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лице _________________________,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действ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ующего на основании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_________________________, с другой стороны, далее именуемые совместно</w:t>
      </w:r>
    </w:p>
    <w:p w:rsidR="00910E71" w:rsidRPr="00C3210F" w:rsidRDefault="00C3210F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</w:pPr>
      <w:r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</w:t>
      </w:r>
      <w:proofErr w:type="gramStart"/>
      <w:r w:rsidR="00910E71"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(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примечание: сторонами дог</w:t>
      </w:r>
      <w:r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овора могут выступать различные 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образовательные учреждения, вкл</w:t>
      </w:r>
      <w:r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ючая учреждения дополнительного 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образования детей, учреждения начально</w:t>
      </w:r>
      <w:r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го и среднего профессионального 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образования, а также не образов</w:t>
      </w:r>
      <w:r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ательные учреждения, такие, как 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учреждения культуры и спорта.</w:t>
      </w:r>
      <w:proofErr w:type="gramEnd"/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 Догов</w:t>
      </w:r>
      <w:r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ор может быть многосторонним, в </w:t>
      </w:r>
      <w:r w:rsidR="00910E71" w:rsidRPr="00C3210F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>том числе с участием всех перечисленных учреждений и организаций.</w:t>
      </w:r>
      <w:proofErr w:type="gramStart"/>
      <w:r w:rsidR="00910E71"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)</w:t>
      </w:r>
      <w:proofErr w:type="gramEnd"/>
      <w:r w:rsidRPr="00C321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«Стороны», «Партнеры», </w:t>
      </w:r>
      <w:r>
        <w:rPr>
          <w:rFonts w:ascii="TimesNewRomanPS-ItalicMT" w:eastAsiaTheme="minorHAnsi" w:hAnsi="TimesNewRomanPS-ItalicMT" w:cs="TimesNewRomanPS-ItalicMT"/>
          <w:iCs/>
          <w:sz w:val="20"/>
          <w:szCs w:val="20"/>
          <w:lang w:eastAsia="en-US"/>
        </w:rPr>
        <w:t xml:space="preserve">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рамках сетевого взаимодействия с целью развития дополнительного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образования детей, обеспе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чения реализации индивидуальной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образовательной траектории ребенка, ул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учшения финансового обеспечения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дополнительного образования де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тей, стимулирования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грантовой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спонсорской поддержки, укрепления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материально-технической базы и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повышения оплаты труда педагог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ов дополнительного образования, </w:t>
      </w:r>
      <w:r w:rsidR="00910E71"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заключили настоящий Договор о нижеследующем:</w:t>
      </w:r>
    </w:p>
    <w:p w:rsid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1. Предмет договора</w:t>
      </w:r>
    </w:p>
    <w:p w:rsidR="00C3210F" w:rsidRPr="00910E71" w:rsidRDefault="00C3210F" w:rsidP="00C3210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1.1. Стороны договариваются о сет</w:t>
      </w:r>
      <w:r w:rsidR="00C321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евом взаимодействии для решения </w:t>
      </w:r>
      <w:r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следующих</w:t>
      </w:r>
      <w:r w:rsidR="00C321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задач:</w:t>
      </w:r>
      <w:r w:rsidRPr="00910E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</w:t>
      </w:r>
      <w:r w:rsidR="00C321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</w:t>
      </w:r>
    </w:p>
    <w:p w:rsidR="00910E71" w:rsidRPr="00C3210F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(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примечание: указать конкретные зад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ачи деятельности, вытекающие из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предусмотренных в преамбул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 договора целей деятельности 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конкретизирующие данные цели применительно 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к обстоятельствам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социально-экономического положения п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артнеров по договору.</w:t>
      </w:r>
      <w:proofErr w:type="gramEnd"/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Например,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развитие дополнительного образо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вания детей может подразумевать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решение задач организации совместной реализации неаудиторной части</w:t>
      </w:r>
    </w:p>
    <w:p w:rsidR="00910E71" w:rsidRPr="00C3210F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основной общеобразовательной программы о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бучающихся Школы, создание 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реализация интегрированных обра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зовательных программ, в т.ч. на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межведомственной основе,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формирования системы взаимного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информирования обучающихся о деятельно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сти партнеров и т.п., улучшение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финансового обеспечения может подразум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евать решение задач организации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ведения совместной деятельности ст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орон, приносящей доход, а также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улучшения качества оказания услуг 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с целью получения более высоких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нормативов финансирования задания учредителя, и т.п.</w:t>
      </w:r>
      <w:proofErr w:type="gramStart"/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)</w:t>
      </w:r>
      <w:proofErr w:type="gramEnd"/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>В рамках ведения сетевого взаимодействия стороны:</w:t>
      </w:r>
    </w:p>
    <w:p w:rsidR="00910E71" w:rsidRPr="00C3210F" w:rsidRDefault="00C3210F" w:rsidP="00C3210F">
      <w:pPr>
        <w:pStyle w:val="a4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-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совместно реализуют согласова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нные между ними образовательные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программы для детей, включая реализ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ацию Учреждением части основной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общеобразовательной программы для обучающихся Школы, </w:t>
      </w:r>
      <w:r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совместное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ведение деятельности по дополнительному образованию обучающихся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Школы и Учреждения, содействуют друг другу в ведении основной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партнера по договору, с целью реализации Школой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образовательных программ для обучающихся и ведения деятельности по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дополнительному образованию детей, обеспечению индивидуальных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образовательных траекторий каждому обучающемуся</w:t>
      </w:r>
      <w:proofErr w:type="gramEnd"/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при содействии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Учреждения, а также с целью ведения Учреждением своей основной</w:t>
      </w:r>
      <w:r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="00910E71" w:rsidRP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уставной деятельности на высоком уровне</w:t>
      </w:r>
      <w:r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качества, при содействии Школы;</w:t>
      </w:r>
    </w:p>
    <w:p w:rsidR="00910E71" w:rsidRPr="00C3210F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выбор того или иного варианта зав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исит от того, является ли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образовательное учр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еждение, которое имеет лицензию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на ведение образовательной деят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ельности, может непосредственно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участвовать в ведении такой деятельн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ости, имеет обучающихся и т.п.,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либо же партнером школы является уч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реждение иной сферы, не имеющее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правовых возможностей (лицензии)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для самостоятельной реализации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образовательной программы.)</w:t>
      </w:r>
      <w:proofErr w:type="gramEnd"/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proofErr w:type="gramStart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- содействуют друг другу в ведении 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либо совместно ведут приносящую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доход деятельность, содействуют друг другу в оказании либо сов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местно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оказывают в рамках данной деятельнос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ти услуги и выполняют работы, с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учетом учредительных документов пар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тнеров по договору, в том числе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содействуют друг другу в участии либо сов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местно участвуют в конкурсах на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право выполнения работ, оказания услуг дл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я государственных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(муниципальных) нужд, на право получ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ения</w:t>
      </w:r>
      <w:proofErr w:type="gramEnd"/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proofErr w:type="spellStart"/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грантовой</w:t>
      </w:r>
      <w:proofErr w:type="spellEnd"/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поддержки и иной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ф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инансовой и материальной помощи;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- содействуют друг другу в привлеч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ении грантов, благотворительных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пожертвований и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иных безвозмездных поступлений;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- предоставляют работникам условия ра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боты по основному месту работы,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позволяющие другой стороне договора привлекать их для ведения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собственной деятельности по гра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жданско-правовым договорам либо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трудовым договор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ам о работе по совместительству;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- взаимно предоставляют друг другу 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право пользования имуществом в установленных законом пределах;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- содействуют информационному обесп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ечению деятельности партнера по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договору, представляют его интересы в согласованном порядке.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1.2. Настоящий договор является рамочным, т.е. определяющим струк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туру,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принципы и общие правила отноше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ний сторон. В процессе сетевого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взаимодействия и в рамках настоящего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договора стороны дополнительно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заключают договоры и соглашения, пред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усматривающие детальные условия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>и процедуры взаимодействия сторон. Такие дополните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льные договоры 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соглашения становятся необъемлемой част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ью настоящего договора и должны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содержать ссылку на него.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1.3. В своей деятельности стороны не с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тавят задач извлечения прибыли,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либо ведут деятельность по привлече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нию дополнительных финансовых 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материальных ресурсов для обеспечения 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ведения совместной деятельности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 и качественного ее совершенств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ования в строгом соответствии с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нормами законодательства о возмож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ностях ведения приносящей доход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партнеров и положениями учредительных докуме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нтов. Все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дополнительно привлекаемые фин</w:t>
      </w:r>
      <w:r w:rsidR="00C3210F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ансовые и материальные средства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расходуются на уставную деятельность сторон.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1.4. Стороны обеспечивают следующие стандарты качества совместного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ведения образовательной деятельности: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________________________________________________________</w:t>
      </w:r>
    </w:p>
    <w:p w:rsidR="00910E71" w:rsidRPr="00C3210F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 договоре мог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ут быть определены требования к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образовательной деятельности сторон, 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например, посредством ссылки на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федеральные государственные образова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тельные стандарты и требования,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нормативно определенные требования к 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процессу оказания услуги, к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примеру, санитарно-гигиенические, </w:t>
      </w:r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иные требования.</w:t>
      </w:r>
      <w:proofErr w:type="gramEnd"/>
      <w:r w:rsid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При отсутствии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федеральных государственных стандартов и требований и региональных и</w:t>
      </w:r>
    </w:p>
    <w:p w:rsidR="00910E71" w:rsidRPr="00C3210F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муниципальных стандартов качества, стороны могут самосто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я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тельн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определить такие стандарты качества,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предусмотрев их в приложении к </w:t>
      </w:r>
      <w:r w:rsidRPr="00C3210F">
        <w:rPr>
          <w:rFonts w:ascii="TimesNewRomanPS-ItalicMT" w:eastAsiaTheme="minorHAnsi" w:hAnsi="TimesNewRomanPS-ItalicMT" w:cs="TimesNewRomanPS-ItalicMT"/>
          <w:i/>
          <w:iCs/>
          <w:lang w:eastAsia="en-US"/>
        </w:rPr>
        <w:t>договору или в дополнительном соглашении.)</w:t>
      </w:r>
    </w:p>
    <w:p w:rsidR="00910E71" w:rsidRPr="00910E71" w:rsidRDefault="00910E71" w:rsidP="003409A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 случае осуществления образовательной деятельности Стороны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гарантируют на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личие соответствующей лицензии. 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Школа обеспечивает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следу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ющие стандарты качества ведения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бразовательной деятельности при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содействии Учреждения: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________________________________________________________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Школа гарантирует наличие лице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нзии на ведение образовательной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деятельности.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данный вариант формулировки используется в случае, есл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является не образов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ательное учреждение, которое не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может вести образовательную деятельность самостоятельно)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1.5. Стороны обеспечивают следующи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 стандарты совместного ведения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деятельности: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________________________________________________________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 договоре мог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ут быть определены требования к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деятельности сторон, например, требо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вания к открытости деятельности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сторон и публичной отчетности о т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акой деятельности, требования к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подготовке кадров, задействованных в ведении совместной д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еятельности, 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иные требования)</w:t>
      </w:r>
    </w:p>
    <w:p w:rsid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1.6. Стороны обеспечивают соотв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етствие совместной деятельности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законодательным требованиям. Каждый партнер гарантирует наличие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>правовых возможностей для выполнен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ия взятых на себя обязательств,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предоставления финансирования,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кадрового обеспечения, наличие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необходимых разрешительных д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окументов (лицензии, разрешения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собственника имущества в случае предост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авления имущества в пользование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другой стороне) и иных обстоятел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ьств, обеспечивающих законность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стороны.</w:t>
      </w:r>
    </w:p>
    <w:p w:rsidR="008C47DA" w:rsidRPr="00910E71" w:rsidRDefault="008C47DA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</w:p>
    <w:p w:rsid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-ItalicMT" w:eastAsiaTheme="minorHAnsi" w:hAnsi="TimesNewRomanPS-ItalicMT" w:cs="TimesNewRomanPS-ItalicMT"/>
          <w:b/>
          <w:bCs/>
          <w:i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  <w:t xml:space="preserve">2. </w:t>
      </w:r>
      <w:r w:rsidRPr="00910E71">
        <w:rPr>
          <w:rFonts w:ascii="TimesNewRomanPS-ItalicMT" w:eastAsiaTheme="minorHAnsi" w:hAnsi="TimesNewRomanPS-ItalicMT" w:cs="TimesNewRomanPS-ItalicMT"/>
          <w:b/>
          <w:bCs/>
          <w:iCs/>
          <w:sz w:val="28"/>
          <w:szCs w:val="28"/>
          <w:lang w:eastAsia="en-US"/>
        </w:rPr>
        <w:t>Права и обязанности сторон</w:t>
      </w:r>
    </w:p>
    <w:p w:rsidR="008C47DA" w:rsidRPr="00910E71" w:rsidRDefault="008C47DA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b/>
          <w:bCs/>
          <w:iCs/>
          <w:sz w:val="28"/>
          <w:szCs w:val="28"/>
          <w:lang w:eastAsia="en-US"/>
        </w:rPr>
      </w:pP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2.1.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Стороны при ведении образовательной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деятельности вправе передавать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реализацию части образователь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ной программы другой стороне по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настоящему договору. Учрежде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ние содействует Школе в ведении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образовательной деятельности по предостав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лению основного общего 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дополнительного образования детей.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выбор того или иного вариан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та зависит от того, является ли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образовательное учр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еждение, которое имеет лицензию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на ведение образовательной деятельности, может непосредст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венно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участвовать в ведении такой деятельн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ости, имеет обучающихся и т.п.,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либо же партнером школы является уч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реждение иной сферы, не имеющее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правовых возможностей для самостоятел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ьной реализации </w:t>
      </w:r>
      <w:proofErr w:type="spellStart"/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образовательной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программы</w:t>
      </w:r>
      <w:proofErr w:type="spellEnd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)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2.2.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Школа вправе передать Учрежден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ию реализацию части основной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общеобразовательной программы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 части внеурочной деятельности </w:t>
      </w:r>
      <w:proofErr w:type="gramStart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обучающихся</w:t>
      </w:r>
      <w:proofErr w:type="gramEnd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Реализация части образова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тельной программы передается по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дополнительному договору сторон,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в котором определяется порядок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взаимодействия сторон по поводу так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ой реализации, решаются вопросы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финансирования указанной деятельн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ости, а также определяются иные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вопросы взаимодействия. Стор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оны самостоятельно обеспечивают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соответствие данной деятельности законод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ательству Российской Федерации,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 частности, требованиям о лицензировани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и образовательной деятельности.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Реализация части общеобразовательной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программы может финансироваться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Учреждением за свой счет. В таком случ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ае отношения сторон оформляются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дополнительным договором безвозмез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дного оказания услуг, в котором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определяются требования к видам, к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ачеству, количеству оказываемых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образовательных услуг.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Реализация части общеобразовательной программы может финансироваться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Школой, посредством заключения с У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чреждением договора об оказании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образовательных услуг и оплаты по да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нному договору. В данном случае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отношения сторон оформляются дополнительным договором </w:t>
      </w:r>
      <w:proofErr w:type="spellStart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возмездногооказания</w:t>
      </w:r>
      <w:proofErr w:type="spellEnd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услуг, в котором определяютс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я требования к видам,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 xml:space="preserve">качеству,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количеству оказываемых образовательных усл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уг, а также к размерам, срокам,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порядку оплаты услуг Учреждения.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Требования к качеству и количеству усл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уг, предусмотренные в указанных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дополнительных договорах, должны поз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волять Школе зачесть результаты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обучения обучающихся в Учреждении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 составе освоения ими основной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общеобразовательной программы. Догов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ор должен предусматривать также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передачу документов, нео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бходимых для указанного зачета.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Учреждение может содействовать Шк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оле в реализации части основной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общеобразовательной программы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 части внеурочной деятельности </w:t>
      </w:r>
      <w:proofErr w:type="gramStart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обучающихся</w:t>
      </w:r>
      <w:proofErr w:type="gramEnd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. Учреждение в определенно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 дополнительным соглашением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порядке может обеспечивать Шк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оле кадровое и консультационное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содействие. Стороны самостоят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ельно обеспечивают соответствие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законодательству Рос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сийской Федерации, в частности,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требованиям о лицензировании образовател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ьной деятельности.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Содействие Учреждения Школе осуществ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ляется на условиях и в порядке,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определенном заключаемым сторон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ами дополнительным соглашением.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Деятельность сторон может финансировать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ся как каждым партнером за свой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счет, на основании договора о безвозмездно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 оказании услуг, так и за счет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Школы по возмездному договору об оказании услуг Учреждением.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выбор того или иного вариан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та зависит от того, является ли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образовательное учр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еждение, которое имеет лицензию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на ведение образовательной деят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ельности, может непосредственно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участвовать в ведении такой деятельн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ости, имеет обучающихся и т.п.,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либо же партнером школы является уч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реждение иной сферы, не имеющее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правовых возможностей для самостоятел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ьной реализации образовательной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программы)</w:t>
      </w:r>
      <w:proofErr w:type="gramEnd"/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2.3.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Школа вправе передать Учрежд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ению реализацию части программы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дополнительного образования детей, в пор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ядке и на условиях, аналогичных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определенным пунктом 2.2 настоя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щего договора. Учреждение может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содействовать Школе в реализации части программы до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полнительного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образования детей в порядке и на усл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овиях, аналогичных определенным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пунктом 2.2 настоящего договора.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выбор того или иного вариан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та зависит от того, является ли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образовательное учр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еждение, которое имеет лицензию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на ведение образовательной деят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ельности, может непосредственно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участвовать в ведении такой деятельн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ости, имеет обучающихся и т.п.,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либо же партнером школы является уч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реждение иной сферы, не имеющее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правовых возможностей для самостоятельной реализации образов</w:t>
      </w:r>
      <w:r w:rsid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ательной </w:t>
      </w: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программы)</w:t>
      </w:r>
      <w:proofErr w:type="gramEnd"/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2.4.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Учреждение вправе передать Школе р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еализацию части образовательной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программы, реализуемой в Учреж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дении, в порядке и на условиях,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аналогичных определенным пун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ктом 2.2 настоящего договора. Школа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оказывает кадровое и консультационное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содействие Учреждению в ведении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>учреждением уставной деятельности в пор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ядке и на условиях, аналогичных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определенным пунктом 2.2 настоящего договора.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выбор того или иного варианта зависит от того, является ли</w:t>
      </w:r>
      <w:proofErr w:type="gramEnd"/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партнером школы образовательное учреждение, которое имеет лицензию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на ведение образовательной деятельности, может непосредственно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участвовать в ведении такой деятельности, имеет </w:t>
      </w:r>
      <w:proofErr w:type="gramStart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обучающихся</w:t>
      </w:r>
      <w:proofErr w:type="gramEnd"/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и т.п.,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либо же партнером школы является учреждение иной сферы, не имеющее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правовых возможностей для самостоятельной реализации образовательной</w:t>
      </w:r>
    </w:p>
    <w:p w:rsidR="00910E71" w:rsidRPr="008C47DA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8C47DA">
        <w:rPr>
          <w:rFonts w:ascii="TimesNewRomanPS-ItalicMT" w:eastAsiaTheme="minorHAnsi" w:hAnsi="TimesNewRomanPS-ItalicMT" w:cs="TimesNewRomanPS-ItalicMT"/>
          <w:i/>
          <w:iCs/>
          <w:lang w:eastAsia="en-US"/>
        </w:rPr>
        <w:t>программы)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2.5.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Стороны содействуют друг другу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в ведении либо совместно ведут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приносящую доход деятельность в поря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дке и на условиях, определенных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дополнительным договором о содейс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твии в ведении приносящей доход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либо о совместном ведении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приносящей доход деятельности.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Данный дополнительный договор должен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определять виды осуществляемой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деятельности (выполнение работ, оказ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ание услуг, иная деятельность),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обязательства сторон по финансовому, кадровому, мат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ериально-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техническому обеспечению деятельности,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порядок оформления отношений с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третьими лицами, порядок ра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спределения полученного дохода,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ответственность сторон по договору.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 целью ведения совместной деятельности, приносящей доход, стороны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вправе создать юридическое лицо, в слу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чаях и в порядке, установленном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законодательством.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2.6.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Стороны содействуют др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уг другу в привлечении грантов,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благотворительных </w:t>
      </w:r>
      <w:r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пожертвований и иных безвозмездных поступлений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посредством предоставления информационной поддержки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консультационных услуг в поряд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ке, определенном дополнительным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договором сторон.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lang w:eastAsia="en-US"/>
        </w:rPr>
        <w:t xml:space="preserve">2.7.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Стороны обеспечивают взаимное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содействие в вопросах кадрового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обеспечения деятельности п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артнера по настоящему договору. Стороны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обязуются при поступлении запроса о 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еобходимости привлечения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соответствующих специалистов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от партнера по договору довести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информацию о поиске партне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ром исполнителя соответствующей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квалификации до своих работников.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Запрос направляется в письменной форме, с указанием требуемой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квалификации работника, предполагае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мых сроков и режима привлечения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работника к работе, а также условий оформления с ним правовых отношений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(трудовой договор по совместительству, гражданско-правовой договор).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 случае согласия работника стороны договора заключить соответствующий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 с партнером по договору, проводятся переговоры с целью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обеспечения наилучшего использовани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я рабочего времени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lastRenderedPageBreak/>
        <w:t xml:space="preserve">работника по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основному месту работы с тем, чтобы у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становленный по основному месту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работы режим работы позволял работнику одновременн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 с этим вести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деятельность по трудовому договору п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 совместительству, гражданск</w:t>
      </w:r>
      <w:proofErr w:type="gramStart"/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о-</w:t>
      </w:r>
      <w:proofErr w:type="gramEnd"/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правовому договору для реализации задач партнера по договору.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2.8</w:t>
      </w:r>
      <w:proofErr w:type="gramStart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В</w:t>
      </w:r>
      <w:proofErr w:type="gramEnd"/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ходе ведения совместной деятельн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ости стороны взаимно используют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имущество друг друга.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Использование имущества осуществляется с соблюдением требований 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процедур, установленных законодател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ьством Российской Федерации, на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основании дополнительных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договоров аренды имущества либо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безвозмездного пользования имуществом,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определяющих порядок, пределы,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условия пользования имуществом в каждом конкретном случае.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Сторона, передающая имущество в пользование партнеру по договору, несет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ответственность за законность такой переда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чи, в частности, самостоятельно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обеспечивает получение согласия учредителя на распоряжение имущест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вом,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экспертной оценки последствий догово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ра для обеспечения образования,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воспитания, развития, отдыха и оздо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ровления детей, соблюдение иных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необходимых процедур.</w:t>
      </w:r>
    </w:p>
    <w:p w:rsidR="00910E71" w:rsidRP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Стороны, используя помещения, оборудование, иное имущество партнера по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договору, обеспечивают сохранность 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мущества с учетом естественного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износа, а также гарантируют целевое ис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пользование имущества в случае,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если цели предоставления имуществ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 были указаны в дополнительном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договоре о его предоставлении в пользование.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2.9. Стороны содействуют информаци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онному обеспечению деятельности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партнера по договору. Конкретны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е обязанности сторон могут быть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установлены дополнительными договорами.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2.10. Стороны содействуют н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аучному и учебно-методическому,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консультационному обеспечению деятельности партнера по дого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вору.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Конкретные обязанности сторон могут б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ыть установлены дополнительными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договорами.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2.11. Стороны представляют интересы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партнера перед третьими лицами,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действуют от имени и по поручению парт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нера по договору в порядке и на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условиях, определенных дополнительными договорами.</w:t>
      </w:r>
    </w:p>
    <w:p w:rsidR="008C47DA" w:rsidRDefault="008C47DA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</w:pPr>
    </w:p>
    <w:p w:rsid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MT" w:eastAsiaTheme="minorHAnsi" w:hAnsi="TimesNewRomanPSMT" w:cs="TimesNewRomanPSMT"/>
          <w:b/>
          <w:bCs/>
          <w:i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  <w:t xml:space="preserve">3. </w:t>
      </w:r>
      <w:r w:rsidRPr="00910E71">
        <w:rPr>
          <w:rFonts w:ascii="TimesNewRomanPSMT" w:eastAsiaTheme="minorHAnsi" w:hAnsi="TimesNewRomanPSMT" w:cs="TimesNewRomanPSMT"/>
          <w:b/>
          <w:bCs/>
          <w:iCs/>
          <w:sz w:val="28"/>
          <w:szCs w:val="28"/>
          <w:lang w:eastAsia="en-US"/>
        </w:rPr>
        <w:t>Иные условия</w:t>
      </w:r>
    </w:p>
    <w:p w:rsidR="008C47DA" w:rsidRPr="00910E71" w:rsidRDefault="008C47DA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b/>
          <w:bCs/>
          <w:iCs/>
          <w:sz w:val="28"/>
          <w:szCs w:val="28"/>
          <w:lang w:eastAsia="en-US"/>
        </w:rPr>
      </w:pP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3.1. Договор вступает в силу с момента подписания настоящего Договора и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действует до ___________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___________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_____________________________.</w:t>
      </w:r>
    </w:p>
    <w:p w:rsidR="00910E71" w:rsidRPr="003409A7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gramStart"/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(примечание: может быть установлен конкретный срок прекращения</w:t>
      </w:r>
      <w:proofErr w:type="gramEnd"/>
    </w:p>
    <w:p w:rsidR="00910E71" w:rsidRPr="003409A7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lastRenderedPageBreak/>
        <w:t>действия договора, либо договор может быть заключен на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неопределенный срок. В случае заключ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ения договора на неопределенный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срок необходимо указать условия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прекращения действия договора,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например, </w:t>
      </w:r>
      <w:proofErr w:type="gramStart"/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договор</w:t>
      </w:r>
      <w:proofErr w:type="gramEnd"/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прекращается при по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лучении стороной по договору от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своего партнера уведомления о н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амерении прекратить действие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договора с определенной даты 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(период уведомления должен быть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достаточным для другой стороной, 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чтобы последняя могла завершить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неоконченные действия (программ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ы, работы, услуги). </w:t>
      </w:r>
      <w:proofErr w:type="gramStart"/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Может также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быть предусмотрено, что договор заключ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ается на определенный срок,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например, на год, при этом 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договор считается продленным на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следующий срок на тех же условиях, есл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и ни одна из сторон не уведомит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в письменной форме другую сторону з</w:t>
      </w:r>
      <w:r w:rsid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а, к примеру, три месяца до дня </w:t>
      </w:r>
      <w:r w:rsidRPr="003409A7">
        <w:rPr>
          <w:rFonts w:ascii="TimesNewRomanPS-ItalicMT" w:eastAsiaTheme="minorHAnsi" w:hAnsi="TimesNewRomanPS-ItalicMT" w:cs="TimesNewRomanPS-ItalicMT"/>
          <w:i/>
          <w:iCs/>
          <w:lang w:eastAsia="en-US"/>
        </w:rPr>
        <w:t>окончания договора о его прекращении)</w:t>
      </w:r>
      <w:proofErr w:type="gramEnd"/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3.2. Стороны обязуются добросове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стно исполнять принятые на себя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обязательства по настоящему Договору, а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также нести ответственность за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неисполнение настоящего Договора и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заключенных для его реализации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дополнительных договоров.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3.3. Изменения и дополнения к на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стоящему Договору заключаются в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письменной форме.</w:t>
      </w:r>
    </w:p>
    <w:p w:rsidR="00910E71" w:rsidRPr="00910E71" w:rsidRDefault="00910E71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3.4. Договор составлен в ______ экзем</w:t>
      </w:r>
      <w:r w:rsidR="003409A7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плярах, по одному для каждой из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сторон.</w:t>
      </w:r>
    </w:p>
    <w:p w:rsidR="008C47DA" w:rsidRDefault="008C47DA" w:rsidP="00C321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</w:pPr>
    </w:p>
    <w:p w:rsidR="00910E71" w:rsidRDefault="00910E71" w:rsidP="008C47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</w:pPr>
      <w:r w:rsidRPr="00910E71"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  <w:t xml:space="preserve">4. </w:t>
      </w:r>
      <w:r w:rsidRPr="00910E71">
        <w:rPr>
          <w:rFonts w:ascii="TimesNewRomanPS-ItalicMT" w:eastAsiaTheme="minorHAnsi" w:hAnsi="TimesNewRomanPS-ItalicMT" w:cs="TimesNewRomanPS-ItalicMT"/>
          <w:b/>
          <w:bCs/>
          <w:iCs/>
          <w:sz w:val="28"/>
          <w:szCs w:val="28"/>
          <w:lang w:eastAsia="en-US"/>
        </w:rPr>
        <w:t>Адреса и реквизиты сторон</w:t>
      </w:r>
      <w:r w:rsidRPr="00910E71"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  <w:t>:</w:t>
      </w:r>
    </w:p>
    <w:p w:rsidR="008C47DA" w:rsidRPr="00910E71" w:rsidRDefault="008C47DA" w:rsidP="008C47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NewRomanPS-BoldMT" w:eastAsiaTheme="minorHAnsi" w:hAnsi="TimesNewRomanPS-BoldMT" w:cs="TimesNewRomanPS-BoldMT"/>
          <w:b/>
          <w:bCs/>
          <w:iCs/>
          <w:sz w:val="28"/>
          <w:szCs w:val="28"/>
          <w:lang w:eastAsia="en-US"/>
        </w:rPr>
      </w:pPr>
    </w:p>
    <w:p w:rsidR="00910E71" w:rsidRPr="00910E71" w:rsidRDefault="00910E71" w:rsidP="00C3210F">
      <w:pPr>
        <w:spacing w:line="276" w:lineRule="auto"/>
        <w:jc w:val="both"/>
        <w:rPr>
          <w:sz w:val="28"/>
          <w:szCs w:val="28"/>
        </w:rPr>
      </w:pP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Школа </w:t>
      </w:r>
      <w:r w:rsidR="008C47DA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 xml:space="preserve">                                                                </w:t>
      </w:r>
      <w:r w:rsidRPr="00910E71">
        <w:rPr>
          <w:rFonts w:ascii="TimesNewRomanPSMT" w:eastAsiaTheme="minorHAnsi" w:hAnsi="TimesNewRomanPSMT" w:cs="TimesNewRomanPSMT"/>
          <w:iCs/>
          <w:sz w:val="28"/>
          <w:szCs w:val="28"/>
          <w:lang w:eastAsia="en-US"/>
        </w:rPr>
        <w:t>Учреждение</w:t>
      </w:r>
    </w:p>
    <w:p w:rsidR="00910E71" w:rsidRPr="00910E71" w:rsidRDefault="00910E71" w:rsidP="00C3210F">
      <w:pPr>
        <w:spacing w:line="276" w:lineRule="auto"/>
        <w:jc w:val="both"/>
        <w:rPr>
          <w:sz w:val="28"/>
          <w:szCs w:val="28"/>
        </w:rPr>
      </w:pPr>
    </w:p>
    <w:p w:rsidR="00910E71" w:rsidRPr="00910E71" w:rsidRDefault="00910E71" w:rsidP="00C3210F">
      <w:pPr>
        <w:spacing w:line="276" w:lineRule="auto"/>
        <w:jc w:val="both"/>
        <w:rPr>
          <w:sz w:val="28"/>
          <w:szCs w:val="28"/>
        </w:rPr>
      </w:pPr>
    </w:p>
    <w:p w:rsidR="00910E71" w:rsidRPr="00910E71" w:rsidRDefault="00910E71" w:rsidP="00C3210F">
      <w:pPr>
        <w:spacing w:line="276" w:lineRule="auto"/>
        <w:jc w:val="both"/>
        <w:rPr>
          <w:sz w:val="28"/>
          <w:szCs w:val="28"/>
        </w:rPr>
      </w:pPr>
    </w:p>
    <w:p w:rsidR="00910E71" w:rsidRPr="00910E71" w:rsidRDefault="00910E71" w:rsidP="00AF64B9">
      <w:pPr>
        <w:spacing w:line="276" w:lineRule="auto"/>
        <w:jc w:val="center"/>
        <w:rPr>
          <w:sz w:val="28"/>
          <w:szCs w:val="28"/>
        </w:rPr>
      </w:pPr>
    </w:p>
    <w:p w:rsidR="00910E71" w:rsidRPr="00910E71" w:rsidRDefault="00910E71" w:rsidP="00AF64B9">
      <w:pPr>
        <w:spacing w:line="276" w:lineRule="auto"/>
        <w:jc w:val="center"/>
        <w:rPr>
          <w:sz w:val="28"/>
          <w:szCs w:val="28"/>
        </w:rPr>
      </w:pPr>
    </w:p>
    <w:p w:rsidR="00AF64B9" w:rsidRPr="00910E71" w:rsidRDefault="00AF64B9" w:rsidP="00AF64B9">
      <w:pPr>
        <w:spacing w:line="276" w:lineRule="auto"/>
        <w:jc w:val="both"/>
        <w:rPr>
          <w:bCs/>
          <w:sz w:val="28"/>
          <w:szCs w:val="28"/>
        </w:rPr>
      </w:pPr>
    </w:p>
    <w:sectPr w:rsidR="00AF64B9" w:rsidRPr="00910E71" w:rsidSect="004C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5FA9"/>
    <w:multiLevelType w:val="hybridMultilevel"/>
    <w:tmpl w:val="867CC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062929"/>
    <w:multiLevelType w:val="hybridMultilevel"/>
    <w:tmpl w:val="59C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05619"/>
    <w:multiLevelType w:val="hybridMultilevel"/>
    <w:tmpl w:val="867CC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4B9"/>
    <w:rsid w:val="00010DCC"/>
    <w:rsid w:val="000118FF"/>
    <w:rsid w:val="00022369"/>
    <w:rsid w:val="00023DCB"/>
    <w:rsid w:val="000357CF"/>
    <w:rsid w:val="00044A9A"/>
    <w:rsid w:val="00046629"/>
    <w:rsid w:val="00050076"/>
    <w:rsid w:val="00054680"/>
    <w:rsid w:val="00066F1B"/>
    <w:rsid w:val="00073CBF"/>
    <w:rsid w:val="00090D3F"/>
    <w:rsid w:val="000B2524"/>
    <w:rsid w:val="000B7CEB"/>
    <w:rsid w:val="000C02B2"/>
    <w:rsid w:val="000C3B13"/>
    <w:rsid w:val="000C714D"/>
    <w:rsid w:val="000D124E"/>
    <w:rsid w:val="000D25B4"/>
    <w:rsid w:val="000D3AA5"/>
    <w:rsid w:val="000F190E"/>
    <w:rsid w:val="000F63BB"/>
    <w:rsid w:val="001171B4"/>
    <w:rsid w:val="00125B4E"/>
    <w:rsid w:val="00127720"/>
    <w:rsid w:val="001501BB"/>
    <w:rsid w:val="00157801"/>
    <w:rsid w:val="001A3294"/>
    <w:rsid w:val="001B1A1A"/>
    <w:rsid w:val="00213F5D"/>
    <w:rsid w:val="00221D80"/>
    <w:rsid w:val="002244A7"/>
    <w:rsid w:val="00226EDE"/>
    <w:rsid w:val="0022756B"/>
    <w:rsid w:val="00234C30"/>
    <w:rsid w:val="00251E69"/>
    <w:rsid w:val="00255FCB"/>
    <w:rsid w:val="00257FAC"/>
    <w:rsid w:val="00262639"/>
    <w:rsid w:val="002720F3"/>
    <w:rsid w:val="0027410C"/>
    <w:rsid w:val="00276F69"/>
    <w:rsid w:val="0028597D"/>
    <w:rsid w:val="002A34E8"/>
    <w:rsid w:val="002A465B"/>
    <w:rsid w:val="002B70A0"/>
    <w:rsid w:val="002C046B"/>
    <w:rsid w:val="002F24E6"/>
    <w:rsid w:val="002F593C"/>
    <w:rsid w:val="003236D3"/>
    <w:rsid w:val="003409A7"/>
    <w:rsid w:val="003432AF"/>
    <w:rsid w:val="003553A7"/>
    <w:rsid w:val="00370A05"/>
    <w:rsid w:val="003B1066"/>
    <w:rsid w:val="003C16E2"/>
    <w:rsid w:val="003C1A64"/>
    <w:rsid w:val="003D791A"/>
    <w:rsid w:val="003F0ADC"/>
    <w:rsid w:val="003F0E59"/>
    <w:rsid w:val="003F3921"/>
    <w:rsid w:val="00405424"/>
    <w:rsid w:val="00407EC5"/>
    <w:rsid w:val="00416140"/>
    <w:rsid w:val="00432A20"/>
    <w:rsid w:val="00447416"/>
    <w:rsid w:val="0045048A"/>
    <w:rsid w:val="00453CC7"/>
    <w:rsid w:val="00471574"/>
    <w:rsid w:val="00481B7F"/>
    <w:rsid w:val="00485AA9"/>
    <w:rsid w:val="004866B9"/>
    <w:rsid w:val="00486A39"/>
    <w:rsid w:val="004A3BEB"/>
    <w:rsid w:val="004C516F"/>
    <w:rsid w:val="004D0AB6"/>
    <w:rsid w:val="004D78D5"/>
    <w:rsid w:val="004F1029"/>
    <w:rsid w:val="004F4ADC"/>
    <w:rsid w:val="0050105F"/>
    <w:rsid w:val="005024CD"/>
    <w:rsid w:val="00502EED"/>
    <w:rsid w:val="005136BE"/>
    <w:rsid w:val="00514219"/>
    <w:rsid w:val="00516861"/>
    <w:rsid w:val="00516DF9"/>
    <w:rsid w:val="00523AA6"/>
    <w:rsid w:val="005543A2"/>
    <w:rsid w:val="0056035E"/>
    <w:rsid w:val="00561842"/>
    <w:rsid w:val="00562FFA"/>
    <w:rsid w:val="005645AF"/>
    <w:rsid w:val="00574141"/>
    <w:rsid w:val="005952B7"/>
    <w:rsid w:val="005A28D0"/>
    <w:rsid w:val="005A746A"/>
    <w:rsid w:val="005B4BFD"/>
    <w:rsid w:val="005B5501"/>
    <w:rsid w:val="005B6D68"/>
    <w:rsid w:val="005C763A"/>
    <w:rsid w:val="005D27D8"/>
    <w:rsid w:val="005D4454"/>
    <w:rsid w:val="005E0893"/>
    <w:rsid w:val="005E5805"/>
    <w:rsid w:val="005F2599"/>
    <w:rsid w:val="005F2A36"/>
    <w:rsid w:val="00605FE0"/>
    <w:rsid w:val="0061593F"/>
    <w:rsid w:val="006167FF"/>
    <w:rsid w:val="0061796A"/>
    <w:rsid w:val="00625125"/>
    <w:rsid w:val="00632D44"/>
    <w:rsid w:val="00653DDD"/>
    <w:rsid w:val="00656588"/>
    <w:rsid w:val="00656AA5"/>
    <w:rsid w:val="00656B98"/>
    <w:rsid w:val="006667A8"/>
    <w:rsid w:val="006708D1"/>
    <w:rsid w:val="00676833"/>
    <w:rsid w:val="00677396"/>
    <w:rsid w:val="006820E3"/>
    <w:rsid w:val="00693FBB"/>
    <w:rsid w:val="00697D9A"/>
    <w:rsid w:val="006A5338"/>
    <w:rsid w:val="006B11E2"/>
    <w:rsid w:val="006C1984"/>
    <w:rsid w:val="006C4081"/>
    <w:rsid w:val="006C6A08"/>
    <w:rsid w:val="006D005D"/>
    <w:rsid w:val="006D6E9E"/>
    <w:rsid w:val="006E2E22"/>
    <w:rsid w:val="006E32EF"/>
    <w:rsid w:val="006E49B7"/>
    <w:rsid w:val="00704504"/>
    <w:rsid w:val="007252FE"/>
    <w:rsid w:val="00741F7E"/>
    <w:rsid w:val="00746720"/>
    <w:rsid w:val="0074763E"/>
    <w:rsid w:val="00765DB3"/>
    <w:rsid w:val="00776935"/>
    <w:rsid w:val="0079245E"/>
    <w:rsid w:val="00795475"/>
    <w:rsid w:val="007A55D9"/>
    <w:rsid w:val="007C1097"/>
    <w:rsid w:val="007F2914"/>
    <w:rsid w:val="007F67A5"/>
    <w:rsid w:val="007F71A5"/>
    <w:rsid w:val="00805ADA"/>
    <w:rsid w:val="0081588E"/>
    <w:rsid w:val="00851BDA"/>
    <w:rsid w:val="00855A1A"/>
    <w:rsid w:val="00855C48"/>
    <w:rsid w:val="00864D63"/>
    <w:rsid w:val="00875648"/>
    <w:rsid w:val="008840E7"/>
    <w:rsid w:val="00885914"/>
    <w:rsid w:val="00894826"/>
    <w:rsid w:val="00895B08"/>
    <w:rsid w:val="00896BFE"/>
    <w:rsid w:val="00896E6C"/>
    <w:rsid w:val="008B0C97"/>
    <w:rsid w:val="008B3B98"/>
    <w:rsid w:val="008B78AF"/>
    <w:rsid w:val="008C35CF"/>
    <w:rsid w:val="008C3847"/>
    <w:rsid w:val="008C47DA"/>
    <w:rsid w:val="008D1E2A"/>
    <w:rsid w:val="008D3BEE"/>
    <w:rsid w:val="008D4C90"/>
    <w:rsid w:val="008D7211"/>
    <w:rsid w:val="008E0B27"/>
    <w:rsid w:val="008E50B3"/>
    <w:rsid w:val="00905360"/>
    <w:rsid w:val="00910D83"/>
    <w:rsid w:val="00910E71"/>
    <w:rsid w:val="00935038"/>
    <w:rsid w:val="00941760"/>
    <w:rsid w:val="00950612"/>
    <w:rsid w:val="009530A0"/>
    <w:rsid w:val="0096379C"/>
    <w:rsid w:val="00974C83"/>
    <w:rsid w:val="00980953"/>
    <w:rsid w:val="00985C37"/>
    <w:rsid w:val="0098682D"/>
    <w:rsid w:val="0099298E"/>
    <w:rsid w:val="00993FD2"/>
    <w:rsid w:val="009A0B51"/>
    <w:rsid w:val="009A1746"/>
    <w:rsid w:val="009A27F6"/>
    <w:rsid w:val="009A735C"/>
    <w:rsid w:val="009B2E66"/>
    <w:rsid w:val="009B4434"/>
    <w:rsid w:val="009B4BBF"/>
    <w:rsid w:val="009C25A1"/>
    <w:rsid w:val="009D19F2"/>
    <w:rsid w:val="009D2EC6"/>
    <w:rsid w:val="009D7B7E"/>
    <w:rsid w:val="009E4E40"/>
    <w:rsid w:val="00A30330"/>
    <w:rsid w:val="00A316B4"/>
    <w:rsid w:val="00A34581"/>
    <w:rsid w:val="00A46A76"/>
    <w:rsid w:val="00A53E2D"/>
    <w:rsid w:val="00A54BFB"/>
    <w:rsid w:val="00A5729F"/>
    <w:rsid w:val="00A653B8"/>
    <w:rsid w:val="00A70933"/>
    <w:rsid w:val="00AA1F4F"/>
    <w:rsid w:val="00AC4649"/>
    <w:rsid w:val="00AE2929"/>
    <w:rsid w:val="00AE72EB"/>
    <w:rsid w:val="00AF2C73"/>
    <w:rsid w:val="00AF64B9"/>
    <w:rsid w:val="00B15D46"/>
    <w:rsid w:val="00B15D5F"/>
    <w:rsid w:val="00B21EC1"/>
    <w:rsid w:val="00B35D18"/>
    <w:rsid w:val="00B37D4A"/>
    <w:rsid w:val="00B40AA3"/>
    <w:rsid w:val="00B44952"/>
    <w:rsid w:val="00B51AA8"/>
    <w:rsid w:val="00B54C23"/>
    <w:rsid w:val="00B77F16"/>
    <w:rsid w:val="00B91A69"/>
    <w:rsid w:val="00B961A2"/>
    <w:rsid w:val="00BA3C3F"/>
    <w:rsid w:val="00BB7A68"/>
    <w:rsid w:val="00BD5895"/>
    <w:rsid w:val="00BE1732"/>
    <w:rsid w:val="00BE1923"/>
    <w:rsid w:val="00BE2FBB"/>
    <w:rsid w:val="00BE3132"/>
    <w:rsid w:val="00BF74FE"/>
    <w:rsid w:val="00C15D74"/>
    <w:rsid w:val="00C20F08"/>
    <w:rsid w:val="00C24D68"/>
    <w:rsid w:val="00C3210F"/>
    <w:rsid w:val="00C331E6"/>
    <w:rsid w:val="00C514CF"/>
    <w:rsid w:val="00C55E8E"/>
    <w:rsid w:val="00C65A36"/>
    <w:rsid w:val="00C7367C"/>
    <w:rsid w:val="00C900DF"/>
    <w:rsid w:val="00C9630F"/>
    <w:rsid w:val="00CA2E67"/>
    <w:rsid w:val="00CB18EF"/>
    <w:rsid w:val="00CD4B9C"/>
    <w:rsid w:val="00CE0FB1"/>
    <w:rsid w:val="00CE33F6"/>
    <w:rsid w:val="00CF3F73"/>
    <w:rsid w:val="00D152B9"/>
    <w:rsid w:val="00D3137C"/>
    <w:rsid w:val="00D374DB"/>
    <w:rsid w:val="00D521E2"/>
    <w:rsid w:val="00D5553E"/>
    <w:rsid w:val="00D62A50"/>
    <w:rsid w:val="00D715FB"/>
    <w:rsid w:val="00D74003"/>
    <w:rsid w:val="00D757DE"/>
    <w:rsid w:val="00D85289"/>
    <w:rsid w:val="00D97997"/>
    <w:rsid w:val="00DA0AAE"/>
    <w:rsid w:val="00DA3611"/>
    <w:rsid w:val="00DA4666"/>
    <w:rsid w:val="00DB6DF9"/>
    <w:rsid w:val="00DC6F3A"/>
    <w:rsid w:val="00DE0680"/>
    <w:rsid w:val="00DE4E87"/>
    <w:rsid w:val="00E019DB"/>
    <w:rsid w:val="00E31F5E"/>
    <w:rsid w:val="00E572C2"/>
    <w:rsid w:val="00E66C4B"/>
    <w:rsid w:val="00E843C5"/>
    <w:rsid w:val="00EB7B7C"/>
    <w:rsid w:val="00EC1AEC"/>
    <w:rsid w:val="00EC26F0"/>
    <w:rsid w:val="00ED336C"/>
    <w:rsid w:val="00ED55A7"/>
    <w:rsid w:val="00EE0F90"/>
    <w:rsid w:val="00EE4D17"/>
    <w:rsid w:val="00EF4D68"/>
    <w:rsid w:val="00EF6EFF"/>
    <w:rsid w:val="00EF7205"/>
    <w:rsid w:val="00F031D0"/>
    <w:rsid w:val="00F317B3"/>
    <w:rsid w:val="00F44CE1"/>
    <w:rsid w:val="00F45FFA"/>
    <w:rsid w:val="00F60513"/>
    <w:rsid w:val="00F62272"/>
    <w:rsid w:val="00F72B7A"/>
    <w:rsid w:val="00F744C7"/>
    <w:rsid w:val="00FA1AA6"/>
    <w:rsid w:val="00FA79FD"/>
    <w:rsid w:val="00FB0BBA"/>
    <w:rsid w:val="00FC4CBF"/>
    <w:rsid w:val="00FC59DC"/>
    <w:rsid w:val="00FD33A6"/>
    <w:rsid w:val="00FD47A6"/>
    <w:rsid w:val="00FE2D9D"/>
    <w:rsid w:val="00FE60E8"/>
    <w:rsid w:val="00FE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4574-AEA6-4379-A0F5-3AEA93A1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2014-02-22T11:00:00Z</dcterms:created>
  <dcterms:modified xsi:type="dcterms:W3CDTF">2014-02-22T11:00:00Z</dcterms:modified>
</cp:coreProperties>
</file>