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7F" w:rsidRDefault="00ED247F">
      <w:pPr>
        <w:pStyle w:val="ConsPlusTitle"/>
        <w:jc w:val="center"/>
        <w:outlineLvl w:val="0"/>
      </w:pPr>
      <w:r>
        <w:t>ПРАВИТЕЛЬСТВО САНКТ-ПЕТЕРБУРГА</w:t>
      </w:r>
    </w:p>
    <w:p w:rsidR="00ED247F" w:rsidRDefault="00ED247F">
      <w:pPr>
        <w:pStyle w:val="ConsPlusTitle"/>
        <w:jc w:val="center"/>
      </w:pPr>
    </w:p>
    <w:p w:rsidR="00ED247F" w:rsidRDefault="00ED247F">
      <w:pPr>
        <w:pStyle w:val="ConsPlusTitle"/>
        <w:jc w:val="center"/>
      </w:pPr>
      <w:r>
        <w:t>ПОСТАНОВЛЕНИЕ</w:t>
      </w:r>
    </w:p>
    <w:p w:rsidR="00ED247F" w:rsidRDefault="00ED247F">
      <w:pPr>
        <w:pStyle w:val="ConsPlusTitle"/>
        <w:jc w:val="center"/>
      </w:pPr>
      <w:r>
        <w:t>от 5 марта 2015 г. N 247</w:t>
      </w:r>
    </w:p>
    <w:p w:rsidR="00ED247F" w:rsidRDefault="00ED247F">
      <w:pPr>
        <w:pStyle w:val="ConsPlusTitle"/>
        <w:jc w:val="center"/>
      </w:pPr>
    </w:p>
    <w:p w:rsidR="00ED247F" w:rsidRDefault="00ED247F">
      <w:pPr>
        <w:pStyle w:val="ConsPlusTitle"/>
        <w:jc w:val="center"/>
      </w:pPr>
      <w:r>
        <w:t>О МЕРАХ ПО РЕАЛИЗАЦИИ ГЛАВЫ 18 "ДОПОЛНИТЕЛЬНЫЕ МЕРЫ</w:t>
      </w:r>
    </w:p>
    <w:p w:rsidR="00ED247F" w:rsidRDefault="00ED247F">
      <w:pPr>
        <w:pStyle w:val="ConsPlusTitle"/>
        <w:jc w:val="center"/>
      </w:pPr>
      <w:r>
        <w:t>СОЦИАЛЬНОЙ ПОДДЕРЖКИ ПО ОБЕСПЕЧЕНИЮ ПИТАНИЕМ</w:t>
      </w:r>
    </w:p>
    <w:p w:rsidR="00ED247F" w:rsidRDefault="00ED247F">
      <w:pPr>
        <w:pStyle w:val="ConsPlusTitle"/>
        <w:jc w:val="center"/>
      </w:pPr>
      <w:r>
        <w:t>В ОБРАЗОВАТЕЛЬНЫХ УЧРЕЖДЕНИЯХ" ЗАКОНА</w:t>
      </w:r>
    </w:p>
    <w:p w:rsidR="00ED247F" w:rsidRDefault="00ED247F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ED247F" w:rsidRDefault="00ED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  <w:r>
        <w:t>1. Утвердить: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образовательных учреждениях (далее - Порядок) согласно приложению N 1.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1.2. </w:t>
      </w:r>
      <w:hyperlink w:anchor="P31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согласно приложению N 2.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1.3. </w:t>
      </w:r>
      <w:hyperlink w:anchor="P349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 согласно приложению N 3.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 Комитету по образованию в месячный срок: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2.1. Разработать и утвердить документы, предусмотренные </w:t>
      </w:r>
      <w:hyperlink w:anchor="P46" w:history="1">
        <w:r>
          <w:rPr>
            <w:color w:val="0000FF"/>
          </w:rPr>
          <w:t>Порядком</w:t>
        </w:r>
      </w:hyperlink>
      <w:r>
        <w:t>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2.2. Утвердить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образовательных учреждениях, к целям и предметам деятельности которого относится осуществление указанной деятельности.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</w:t>
      </w:r>
      <w:hyperlink w:anchor="P28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0" w:name="P28"/>
      <w:bookmarkEnd w:id="0"/>
      <w:r>
        <w:t>5. Признать утратившими силу:</w:t>
      </w:r>
    </w:p>
    <w:p w:rsidR="00ED247F" w:rsidRDefault="00ED247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ED247F" w:rsidRDefault="00ED247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вице-губернатора Санкт-Петербурга Кириллова В.В.</w:t>
      </w: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jc w:val="right"/>
      </w:pPr>
      <w:r>
        <w:t>Губернатор Санкт-Петербурга</w:t>
      </w:r>
    </w:p>
    <w:p w:rsidR="00ED247F" w:rsidRDefault="00ED247F">
      <w:pPr>
        <w:pStyle w:val="ConsPlusNormal"/>
        <w:jc w:val="right"/>
      </w:pPr>
      <w:r>
        <w:t>Г.С.Полтавченко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  <w:jc w:val="right"/>
        <w:outlineLvl w:val="0"/>
      </w:pPr>
      <w:r>
        <w:t>ПРИЛОЖЕНИЕ N 1</w:t>
      </w:r>
    </w:p>
    <w:p w:rsidR="00ED247F" w:rsidRDefault="00ED247F">
      <w:pPr>
        <w:pStyle w:val="ConsPlusNormal"/>
        <w:jc w:val="right"/>
      </w:pPr>
      <w:r>
        <w:t>к постановлению</w:t>
      </w:r>
    </w:p>
    <w:p w:rsidR="00ED247F" w:rsidRDefault="00ED247F">
      <w:pPr>
        <w:pStyle w:val="ConsPlusNormal"/>
        <w:jc w:val="right"/>
      </w:pPr>
      <w:r>
        <w:t>Правительства Санкт-Петербурга</w:t>
      </w:r>
    </w:p>
    <w:p w:rsidR="00ED247F" w:rsidRDefault="00ED247F">
      <w:pPr>
        <w:pStyle w:val="ConsPlusNormal"/>
        <w:jc w:val="right"/>
      </w:pPr>
      <w:r>
        <w:t>от 05.03.2015 N 247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</w:pPr>
      <w:bookmarkStart w:id="1" w:name="P46"/>
      <w:bookmarkEnd w:id="1"/>
      <w:r>
        <w:t>ПОРЯДОК</w:t>
      </w:r>
    </w:p>
    <w:p w:rsidR="00ED247F" w:rsidRDefault="00ED247F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ED247F" w:rsidRDefault="00ED247F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ED247F" w:rsidRDefault="00ED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1. Общие положения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 в соответствии с </w:t>
      </w:r>
      <w:hyperlink r:id="rId14" w:history="1">
        <w:r>
          <w:rPr>
            <w:color w:val="0000FF"/>
          </w:rPr>
          <w:t>главой 18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образовательные учреждения Санкт-Петербурга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образования, среднего профессионального образования и основные программы профессионального обучения, находящиеся в ведении исполнительных органов государственной власти Санкт-Петербурга;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федеральные образовательные учреждения - государственные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и(или) среднего общего образования;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исполнительный орган - исполнительный орган государственной власти Санкт-Петербурга, в ведении которого находятся образовательные учреждения Санкт-Петербурга;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образовательных учреждениях Санкт-Петербурга, федеральных образовательных учреждениях;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значениях, определенных Законом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1.3. В соответствии с настоящим Порядком гражданам, указанным в </w:t>
      </w:r>
      <w:hyperlink r:id="rId15" w:history="1">
        <w:r>
          <w:rPr>
            <w:color w:val="0000FF"/>
          </w:rPr>
          <w:t>статье 81</w:t>
        </w:r>
      </w:hyperlink>
      <w:r>
        <w:t xml:space="preserve"> Закона Санкт-Петербурга, предоставляются следующие дополнительные меры социальной поддержки: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1.3.1. Предоставление питания в образовательных учреждениях Санкт-Петербурга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1.3.2. Компенсационная выплата на питание в образовательных учреждениях Санкт-Петербурга и федеральных образовательных учреждениях (далее - компенсационная выплата).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1.4.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1.5. Питание в образовательных учреждениях Санкт-Петербурга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1.6. Компенсационная выплата предоставляется в соответствии с Законом Санкт-Петербурга согласно стоимости питания в образовательных учреждениях Санкт-Петербурга, утвержденной Правительством Санкт-Петербурга (далее - стоимость питания).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2. Порядок предоставления питания в образовательных</w:t>
      </w:r>
    </w:p>
    <w:p w:rsidR="00ED247F" w:rsidRDefault="00ED247F">
      <w:pPr>
        <w:pStyle w:val="ConsPlusTitle"/>
        <w:jc w:val="center"/>
      </w:pPr>
      <w:r>
        <w:t>учреждениях Санкт-Петербурга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bookmarkStart w:id="2" w:name="P72"/>
      <w:bookmarkEnd w:id="2"/>
      <w:r>
        <w:t xml:space="preserve">2.1. Для предоставления питания родители (законные представители) обучающихся, указанных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82</w:t>
        </w:r>
      </w:hyperlink>
      <w:r>
        <w:t xml:space="preserve"> Закона Санкт-Петербурга, не достигших 18 лет, ежегодно до 31 мая подают в образовательное учреждение Санкт-Петербурга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Обучающиеся, указанные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 - </w:t>
      </w:r>
      <w:hyperlink r:id="rId19" w:history="1">
        <w:r>
          <w:rPr>
            <w:color w:val="0000FF"/>
          </w:rPr>
          <w:t>3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представителей.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- </w:t>
      </w:r>
      <w:hyperlink r:id="rId21" w:history="1">
        <w:r>
          <w:rPr>
            <w:color w:val="0000FF"/>
          </w:rPr>
          <w:t>3 статьи 82</w:t>
        </w:r>
      </w:hyperlink>
      <w:r>
        <w:t xml:space="preserve"> Закона Санкт-Петербурга, вновь поступающим в образовательное учреждение Санкт-Петербурга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заявление N 1 подано до 20 числа текущего месяца.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 xml:space="preserve">2.2. Одновременно с заявлением N 1 представляются документы, указанные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документы).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Документы представляются родителем (законным представителем) обучающегося, обучающимся, подавшим заявление N 1 в соответствии с </w:t>
      </w:r>
      <w:hyperlink w:anchor="P73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 N 1, после копирования возвращаются заявителю.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Санкт-Петербурга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2.3. Образовательное учреждение Санкт-Петербурга: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2.3.1. Осуществляет прием заявлений N 1 и документов в соответствии с </w:t>
      </w:r>
      <w:hyperlink w:anchor="P7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2.3.2. Не позднее 20 числа текущего месяца формирует на основании заявлений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76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5" w:name="P85"/>
      <w:bookmarkEnd w:id="5"/>
      <w: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2.4. Исполнительный орган: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2.4.1. Принимает списки обучающихся.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2.4.2. В случае, указанном в </w:t>
      </w:r>
      <w:hyperlink w:anchor="P76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(далее - государственное учреждение), для обеспечения внесения в автоматизированную информационную систему "Электронный социальный регистр населения Санкт-Петербурга" (далее - АИС ЭСРН) и государственную информационную систему Санкт-Петербурга "Городской реестр социальной защиты" (далее - ГРСЗ) сведений об обучающихся, в отношении которых принято решение о предоставлении питания, запрос о наличии в АИС ЭСРН или ГРСЗ сведений, </w:t>
      </w:r>
      <w:r>
        <w:lastRenderedPageBreak/>
        <w:t>подтверждающих право обучающегося на предоставление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7" w:name="P89"/>
      <w:bookmarkEnd w:id="7"/>
      <w:r>
        <w:t>2.4.3. В течение десяти рабочих дней со дня получения списков обучающихся принимает решение о предоставлении питания обучающимся, в отношении которых в АИС ЭСРН или ГРСЗ содержатся сведения, подтверждающие соответствующую категорию лица, или об отказе в его предоставлении.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предоставлении питания оформляется распоряжением исполнительного органа.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2.4.4. В течение пяти рабочих дней со дня принятия решения, указанного в </w:t>
      </w:r>
      <w:hyperlink w:anchor="P89" w:history="1">
        <w:r>
          <w:rPr>
            <w:color w:val="0000FF"/>
          </w:rPr>
          <w:t>пункте 2.4.3</w:t>
        </w:r>
      </w:hyperlink>
      <w:r>
        <w:t xml:space="preserve"> настоящего Порядка, направляет копии распоряжений о предоставлении питания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2.4.5. На основании сведений, полученных из образовательного учреждения Санкт-Петербурга в соответствии с </w:t>
      </w:r>
      <w:hyperlink w:anchor="P85" w:history="1">
        <w:r>
          <w:rPr>
            <w:color w:val="0000FF"/>
          </w:rPr>
          <w:t>пунктом 2.3.4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2.5. Государственное учреждение: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2.5.1. В течение двух рабочих дней отвечает на запрос исполнительного органа в случае, указанном в </w:t>
      </w:r>
      <w:hyperlink w:anchor="P88" w:history="1">
        <w:r>
          <w:rPr>
            <w:color w:val="0000FF"/>
          </w:rPr>
          <w:t>пункте 2.4.2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2.5.2. В течение трех рабочих дней после получения от исполнительного органа копий распоряжений о предоставлении питания обеспечивает внесение сведений об обучающихся, в отношении которых принято решение о предоставлении питания, в АИС ЭСРН и ГРСЗ для последующего размещения указанных сведений в ЕГИССО.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8" w:name="P99"/>
      <w:bookmarkEnd w:id="8"/>
      <w:r>
        <w:t>2.6. Предоставление питания осуществляется образовательными учреждениями Санкт-Петербурга по талонам на предоставление питания (далее - талон), выдаваемым обучающимся образовательными учреждениями Санкт-Петербурга. Форма талона, порядок ведения учета талонов в образовательных учреждениях Санкт-Петербурга устанавливаются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2.7. Предоставление питания обучающимся, относящимся к категориям, указанным в </w:t>
      </w:r>
      <w:hyperlink r:id="rId22" w:history="1">
        <w:r>
          <w:rPr>
            <w:color w:val="0000FF"/>
          </w:rPr>
          <w:t>пунктах 2</w:t>
        </w:r>
      </w:hyperlink>
      <w:r>
        <w:t xml:space="preserve"> и </w:t>
      </w:r>
      <w:hyperlink r:id="rId23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стоимости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обучающихся, указанных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и </w:t>
      </w:r>
      <w:hyperlink r:id="rId25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осуществляют оплату за предоставление питания в размере 30 процентов стоимости питания путем внесения платы на лицевой счет образовательного учреждения Санкт-Петербурга до 30 числа текущего месяца.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2.8. Предоставление питания прекращается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неуплаты за предоставление питания в размере 30 процентов стоимости питания - по истечении трех месяцев, следующих за месяцем, в котором не внесена плата.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2.9. Образовательное учреждение Санкт-Петербурга направляет в исполнительный орган сведения, указанные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2.10. Исполнительный орган принимает решение о прекращении предоставления питания в течение десяти рабочих дней со дня получения сведений, указанных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из образовательного учреждения.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88" w:history="1">
        <w:r>
          <w:rPr>
            <w:color w:val="0000FF"/>
          </w:rPr>
          <w:t>пунктом 2.4.2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2.11.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питания информирует заявителя о принятом решении путем направления ему копии указанного распоряжения.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3. Порядок предоставления компенсационной выплаты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2"/>
      </w:pPr>
      <w:r>
        <w:t>3.1. Порядок предоставления компенсационной выплаты</w:t>
      </w:r>
    </w:p>
    <w:p w:rsidR="00ED247F" w:rsidRDefault="00ED247F">
      <w:pPr>
        <w:pStyle w:val="ConsPlusTitle"/>
        <w:jc w:val="center"/>
      </w:pPr>
      <w:r>
        <w:t>обучающимся в образовательных учреждениях Санкт-Петербурга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bookmarkStart w:id="10" w:name="P117"/>
      <w:bookmarkEnd w:id="10"/>
      <w:r>
        <w:t xml:space="preserve">3.1.1. Для предоставления компенсационной выплаты родители (законные представители) обучающихся, указанных в </w:t>
      </w:r>
      <w:hyperlink r:id="rId26" w:history="1">
        <w:r>
          <w:rPr>
            <w:color w:val="0000FF"/>
          </w:rPr>
          <w:t>пунктах 5</w:t>
        </w:r>
      </w:hyperlink>
      <w:r>
        <w:t xml:space="preserve"> и </w:t>
      </w:r>
      <w:hyperlink r:id="rId27" w:history="1">
        <w:r>
          <w:rPr>
            <w:color w:val="0000FF"/>
          </w:rPr>
          <w:t>6 статьи 82</w:t>
        </w:r>
      </w:hyperlink>
      <w:r>
        <w:t xml:space="preserve">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 xml:space="preserve">Обучающиеся, указанные в </w:t>
      </w:r>
      <w:hyperlink r:id="rId28" w:history="1">
        <w:r>
          <w:rPr>
            <w:color w:val="0000FF"/>
          </w:rPr>
          <w:t>пунктах 5</w:t>
        </w:r>
      </w:hyperlink>
      <w:r>
        <w:t xml:space="preserve"> и </w:t>
      </w:r>
      <w:hyperlink r:id="rId29" w:history="1">
        <w:r>
          <w:rPr>
            <w:color w:val="0000FF"/>
          </w:rPr>
          <w:t>6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Компенсационная выплата обучающимся, вновь поступающим в образовательное учреждение Санкт-Петербурга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18" w:history="1">
        <w:r>
          <w:rPr>
            <w:color w:val="0000FF"/>
          </w:rPr>
          <w:t>абзацем вторым пункта 3.1.1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</w:t>
      </w:r>
      <w:r>
        <w:lastRenderedPageBreak/>
        <w:t>вправе представить документы по собственной инициативе.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3.1.3. Образовательное учреждение Санкт-Петербурга: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3.1.3.1. Осуществляет прием заявлений N 2 и документов в соответствии с </w:t>
      </w:r>
      <w:hyperlink w:anchor="P117" w:history="1">
        <w:r>
          <w:rPr>
            <w:color w:val="0000FF"/>
          </w:rPr>
          <w:t>пунктом 3.1.1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3.1.3.2. Не позднее 20 числа текущего месяца формирует на основании заявлений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121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>3.1.3.4.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3.1.4. Исполнительный орган: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3.1.4.1. Принимает списки обучающихся.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3.1.4.2. В случае, указанном в </w:t>
      </w:r>
      <w:hyperlink w:anchor="P121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или ГРСЗ сведений, подтверждающих право обучающегося на предоставление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>3.1.4.3. 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исполнительного органа.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компенсационной выплаты;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отсутствия у обучающегося права на предоставление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3.1.4.4. В течение пяти рабочих дней со дня принятия решения, указанного в </w:t>
      </w:r>
      <w:hyperlink w:anchor="P133" w:history="1">
        <w:r>
          <w:rPr>
            <w:color w:val="0000FF"/>
          </w:rPr>
          <w:t>пункте 3.1.4.3</w:t>
        </w:r>
      </w:hyperlink>
      <w:r>
        <w:t xml:space="preserve"> настоящего Порядка, направляет копии распоряжений о предоставлении компенсационной выплаты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3.1.4.5. На основании сведений, полученных из образовательного учреждения Санкт-Петербурга в соответствии с </w:t>
      </w:r>
      <w:hyperlink w:anchor="P129" w:history="1">
        <w:r>
          <w:rPr>
            <w:color w:val="0000FF"/>
          </w:rPr>
          <w:t>пунктом 3.1.3.4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3.1.5. Государственное учреждение: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3.1.5.1. В течение двух рабочих дней отвечает на запрос исполнительного органа в случае, указанном в </w:t>
      </w:r>
      <w:hyperlink w:anchor="P132" w:history="1">
        <w:r>
          <w:rPr>
            <w:color w:val="0000FF"/>
          </w:rPr>
          <w:t>пункте 3.1.4.2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3.1.5.2. В течение трех рабочих дней после получения от исполнительного органа копии распоряжения о предоставлении компенсационной выплаты вносит сведения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3.1.6. В течение пяти рабочих дней со дня получения копии распоряжения исполнительного органа о предоставлении компенсационной выплаты образовательное учреждение Санкт-Петербурга издает приказ о перечислении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3.1.7. В случае если в текущем учебном году обучающимся, указанным в </w:t>
      </w:r>
      <w:hyperlink r:id="rId30" w:history="1">
        <w:r>
          <w:rPr>
            <w:color w:val="0000FF"/>
          </w:rPr>
          <w:t>пунктах 5</w:t>
        </w:r>
      </w:hyperlink>
      <w:r>
        <w:t xml:space="preserve"> и </w:t>
      </w:r>
      <w:hyperlink r:id="rId31" w:history="1">
        <w:r>
          <w:rPr>
            <w:color w:val="0000FF"/>
          </w:rPr>
          <w:t>6 статьи 82</w:t>
        </w:r>
      </w:hyperlink>
      <w:r>
        <w:t xml:space="preserve"> Закона Санкт-Петербурга, образовательным учреждением Санкт-Петербурга предоставлялось питание, решение о перечислении компенсационной выплаты принимается образовательным учреждением Санкт-Петербурга на основании заявления N 2 и решения о предоставлении питания, принятого исполнительным органом в отношении указанных обучающихся в текущем учебном году, в течение пяти рабочих дней со дня подачи заявления N 2. Указанное решение оформляется приказом руководителя образовательного учреждения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решения о перечислении компенсационной выплаты образовательное учреждение Санкт-Петербурга информирует заявителя о принятом решении и направляет копию приказа о перечислении компенсационной выплаты в исполнительный орган. Исполнительный орган обеспечивает внесение государственным учреждением в АИС ЭСРН и ГРСЗ сведений об обучающихся, в отношении которых принято решение о предоставлении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3.1.8. На основании приказа руководителя образовательного учреждения Санкт-Петербурга компенсационная выплата ежемесячно перечисляется образовательным учреждением Санкт-Петербурга на счет заявителя, указанный в заявлении N 2.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6" w:name="P147"/>
      <w:bookmarkEnd w:id="16"/>
      <w:r>
        <w:t>3.1.9. Предоставление компенсационной выплаты прекращается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3.1.10. Образовательное учреждение Санкт-Петербурга направляет в исполнительный орган сведения, указанные в пункте 3.1.9 настоящего Порядка, не позднее 20 числа месяца, в котором стали известны указанные обстоятельства.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3.1.11.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47" w:history="1">
        <w:r>
          <w:rPr>
            <w:color w:val="0000FF"/>
          </w:rPr>
          <w:t>пункте 3.1.9</w:t>
        </w:r>
      </w:hyperlink>
      <w:r>
        <w:t xml:space="preserve"> настоящего Порядка, из образовательного учреждения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47" w:history="1">
        <w:r>
          <w:rPr>
            <w:color w:val="0000FF"/>
          </w:rPr>
          <w:t>пункте 3.1.9</w:t>
        </w:r>
      </w:hyperlink>
      <w:r>
        <w:t xml:space="preserve"> настоящего Порядка, исполнительный орган направляет запрос в государственное учреждение.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3.1.12.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На основании копии распоряжения исполнительного органа о прекращении предоставления компенсационной выплаты руководитель образовательного учреждения Санкт-Петербурга издает приказ о прекращении перечисления компенсационной выплаты.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2"/>
      </w:pPr>
      <w:r>
        <w:t>3.2. Порядок предоставления компенсационной выплаты</w:t>
      </w:r>
    </w:p>
    <w:p w:rsidR="00ED247F" w:rsidRDefault="00ED247F">
      <w:pPr>
        <w:pStyle w:val="ConsPlusTitle"/>
        <w:jc w:val="center"/>
      </w:pPr>
      <w:r>
        <w:t>обучающимся в федеральных образовательных учреждениях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bookmarkStart w:id="17" w:name="P160"/>
      <w:bookmarkEnd w:id="17"/>
      <w:r>
        <w:t xml:space="preserve">3.2.1. Для предоставления компенсационной выплаты родители (законные представители) обучающихся, указанных в </w:t>
      </w:r>
      <w:hyperlink r:id="rId32" w:history="1">
        <w:r>
          <w:rPr>
            <w:color w:val="0000FF"/>
          </w:rPr>
          <w:t>пунктах 7</w:t>
        </w:r>
      </w:hyperlink>
      <w:r>
        <w:t xml:space="preserve"> и </w:t>
      </w:r>
      <w:hyperlink r:id="rId33" w:history="1">
        <w:r>
          <w:rPr>
            <w:color w:val="0000FF"/>
          </w:rPr>
          <w:t>8 статьи 82</w:t>
        </w:r>
      </w:hyperlink>
      <w:r>
        <w:t xml:space="preserve"> Закона Санкт-Петербурга, не достигших 18 лет, ежегодно до 31 мая подают в администрацию района Санкт-Петербурга по месту жительства или месту пребывания обучающегося (далее - Администрация) заявление N 2 в следующем учебном году.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8" w:name="P161"/>
      <w:bookmarkEnd w:id="18"/>
      <w:r>
        <w:t xml:space="preserve">В 2018 году для предоставления компенсационной выплаты родители (законные представители) обучающихся, указанных в </w:t>
      </w:r>
      <w:hyperlink r:id="rId34" w:history="1">
        <w:r>
          <w:rPr>
            <w:color w:val="0000FF"/>
          </w:rPr>
          <w:t>пунктах 7</w:t>
        </w:r>
      </w:hyperlink>
      <w:r>
        <w:t xml:space="preserve"> и </w:t>
      </w:r>
      <w:hyperlink r:id="rId35" w:history="1">
        <w:r>
          <w:rPr>
            <w:color w:val="0000FF"/>
          </w:rPr>
          <w:t>8 статьи 82</w:t>
        </w:r>
      </w:hyperlink>
      <w:r>
        <w:t xml:space="preserve"> Закона Санкт-Петербурга, не достигших 18 лет, до 31 декабря подают в Администрацию заявление N 2.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36" w:history="1">
        <w:r>
          <w:rPr>
            <w:color w:val="0000FF"/>
          </w:rPr>
          <w:t>пунктах 5</w:t>
        </w:r>
      </w:hyperlink>
      <w:r>
        <w:t xml:space="preserve"> и </w:t>
      </w:r>
      <w:hyperlink r:id="rId37" w:history="1">
        <w:r>
          <w:rPr>
            <w:color w:val="0000FF"/>
          </w:rPr>
          <w:t>6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Компенсационная выплата обучающимся, вновь поступающим в федеральное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3.2.2.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61" w:history="1">
        <w:r>
          <w:rPr>
            <w:color w:val="0000FF"/>
          </w:rPr>
          <w:t>абзацем вторым пункта 3.2.1</w:t>
        </w:r>
      </w:hyperlink>
      <w:r>
        <w:t xml:space="preserve"> настоящего Порядка (далее в настоящем разделе - заявители), в случае, если Администрацией или другим исполнительным органом ранее не принималось решение о предоставлении питания или компенсационной выплаты обучающимся. Заявитель вправе представить документы по собственной инициативе.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представить страховое свидетельство обязательного </w:t>
      </w:r>
      <w:r>
        <w:lastRenderedPageBreak/>
        <w:t>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 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Заявитель обязан извещать Администрацию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3.2.3. Администрация: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3.2.3.1. Осуществляет прием заявлений N 2 и документов в соответствии с </w:t>
      </w:r>
      <w:hyperlink w:anchor="P160" w:history="1">
        <w:r>
          <w:rPr>
            <w:color w:val="0000FF"/>
          </w:rPr>
          <w:t>пунктом 3.2.1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3.2.3.2. В течение десяти рабочих дней со дня получения заявления N 2 принимает решение о предоставлении компенсационной выплаты или об отказе в ее предоставлении.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Администрации.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3.2.3.3.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заявителю с указанием причины отказа и порядка его обжалования.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3.2.3.4. В течение пяти рабочих дней со дня подписания распоряжения о предоставлении компенсационной выплаты формирует личные дела получателей компенсационной выплаты (далее - личные дела) и направляет их в государственное учреждение.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3.2.4.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3.2.4.1.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3.2.4.2.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19" w:name="P179"/>
      <w:bookmarkEnd w:id="19"/>
      <w:r>
        <w:t>3.2.5. Предоставление компенсационной выплаты прекращается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3.2.6. Администрация принимает решение о прекращении предоставления </w:t>
      </w:r>
      <w:r>
        <w:lastRenderedPageBreak/>
        <w:t xml:space="preserve">компенсационной выплаты в течение десяти рабочих дней со дня получения сведений, указанных в </w:t>
      </w:r>
      <w:hyperlink w:anchor="P179" w:history="1">
        <w:r>
          <w:rPr>
            <w:color w:val="0000FF"/>
          </w:rPr>
          <w:t>пункте 3.2.5</w:t>
        </w:r>
      </w:hyperlink>
      <w:r>
        <w:t xml:space="preserve"> настоящего Порядка. Для проверки сведений, указанных в </w:t>
      </w:r>
      <w:hyperlink w:anchor="P179" w:history="1">
        <w:r>
          <w:rPr>
            <w:color w:val="0000FF"/>
          </w:rPr>
          <w:t>пункте 3.2.5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3.2.7.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3.2.8.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4. Порядок принятия решения о предоставлении питания</w:t>
      </w:r>
    </w:p>
    <w:p w:rsidR="00ED247F" w:rsidRDefault="00ED247F">
      <w:pPr>
        <w:pStyle w:val="ConsPlusTitle"/>
        <w:jc w:val="center"/>
      </w:pPr>
      <w:r>
        <w:t>обучающимся в образовательных учреждениях Санкт-Петербурга,</w:t>
      </w:r>
    </w:p>
    <w:p w:rsidR="00ED247F" w:rsidRDefault="00ED247F">
      <w:pPr>
        <w:pStyle w:val="ConsPlusTitle"/>
        <w:jc w:val="center"/>
      </w:pPr>
      <w:r>
        <w:t>находящимся в трудной жизненной ситуации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r>
        <w:t xml:space="preserve">4.1. Предоставление питания обучающимся в образовательных учреждениях Санкт-Петербурга, находящимся в трудной жизненной ситуации, указанным в </w:t>
      </w:r>
      <w:hyperlink r:id="rId38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осуществляется в следующих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жертвой насилия;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4.2. В целях принятия решения о предоставлении питания обучающимся, находящимся 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1 и порядок работы Комиссии 1 утверждаются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В состав Комиссии 1 могут включаться представители образовательного учреждения Санкт-Петербурга, представители органа опеки и попечительства, родители (законные представители) обучающихся, представители профессиональных союзов и других общественных объединений граждан.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4.3. Для предоставления питания родители (законные представители) обучающихся, указанных в </w:t>
      </w:r>
      <w:hyperlink r:id="rId39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не достигших 18 лет, подают в образовательное учреждение Санкт-Петербурга заявление N 1.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40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представителя. 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</w:t>
      </w:r>
      <w:r>
        <w:lastRenderedPageBreak/>
        <w:t>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4.4. В течение трех рабочих дней со дня приема заявлений N 1 и документов образовательное учреждение Санкт-Петербурга передает заявления N 1 и документы в Комиссию 1.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Комиссия 1 в течение пяти рабочих дней со дня получения заявлений N 1 и документов рассматривает заявления N 1 и документы, выносит заключение о нахождении (</w:t>
      </w:r>
      <w:proofErr w:type="spellStart"/>
      <w:r>
        <w:t>ненахождении</w:t>
      </w:r>
      <w:proofErr w:type="spellEnd"/>
      <w:r>
        <w:t>) обучающегося в трудной жизненной ситуации (далее - заключение Комиссии 1).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4.5. На основании заключения Комиссии 1 образовательное учреждение Санкт-Петербурга направляет в исполнительный орган заключение Комиссии 1, заявления N 1 и документы не позднее 20 числа текущего месяца. Заключение Комиссии 1 оформляется по форме, утверждаемой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заключения Комиссии 1, заявлений N 1 и документов от образовательного учреждения Санкт-Петербурга.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Исполнительный орган принимает заключение Комиссии 1 и заявления N 1 при отсутствии документов в случае, если соответствующие сведения имеются в АИС ЭСРН или ГРСЗ. 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Санкт-Петербурга и государственное учреждение для внесения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 Санкт-Петербурга, АИС ЭСРН и ГРСЗ для последующего размещения указанных сведений в ЕГИССО.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4.7. Образовательное учреждение Санкт-Петербурга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4.8. Образовательное учреждение Санкт-Петербурга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</w:t>
      </w:r>
      <w:hyperlink w:anchor="P9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4.9.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5. Порядок предоставления компенсационной выплаты</w:t>
      </w:r>
    </w:p>
    <w:p w:rsidR="00ED247F" w:rsidRDefault="00ED247F">
      <w:pPr>
        <w:pStyle w:val="ConsPlusTitle"/>
        <w:jc w:val="center"/>
      </w:pPr>
      <w:r>
        <w:t>обучающимся в федеральных образовательных учреждениях,</w:t>
      </w:r>
    </w:p>
    <w:p w:rsidR="00ED247F" w:rsidRDefault="00ED247F">
      <w:pPr>
        <w:pStyle w:val="ConsPlusTitle"/>
        <w:jc w:val="center"/>
      </w:pPr>
      <w:r>
        <w:lastRenderedPageBreak/>
        <w:t>находящимся в трудной жизненной ситуации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r>
        <w:t>5.1. Решение о предоставлении компенсационной выплаты обучающимся в федеральных образовательных учреждениях, находящимся в трудной жизненной ситуации, принимается Администрацией в следующих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является жертвой насилия;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5.2. В целях принятия решения о предоставлении компенсационной выплаты обучающимся в федеральных образовательных учреждениях, находящимся в трудной жизненной ситуации, Администрацией создается Комиссия по рассмотрению вопросов о предоставлении компенсационной выплаты обучающимся, находящимся в трудной жизненной ситуации (далее - Комиссия 2). Положение о Комиссии 2 и порядок работы Комиссии 2 утверждаются Администрацией.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5.3. Для предоставления компенсационной выплаты родители (законные представители) обучающихся, указанных в </w:t>
      </w:r>
      <w:hyperlink r:id="rId41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не достигших 18 лет, подают в Администрацию заявление N 2. Обучающиеся, указанные в </w:t>
      </w:r>
      <w:hyperlink r:id="rId42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 заявлению N 2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 N 2, после копирования возвращаются родителю (законному представителю) обучающегося, обучающемуся, подавшему заявление N 2 в соответствии с абзацем вторым настоящего пункта (далее в настоящем разделе - заявители).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5.4. В течение трех рабочих дней со дня приема заявлений N 2 и документов Администрация передает заявления N 2 и документы в Комиссию 2.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Комиссия 2 в течение пяти рабочих дней со дня получения заявлений N 2 и документов рассматривает заявления N 2 и документы, выносит заключение о нахождении обучающегося в трудной жизненной ситуации (далее - заключение Комиссии 2) по форме, утверждаемой Комитетом по образованию.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5.5. Заключения Комиссии 2 с приложением заявлений N 2 и документов передаются в Администрацию в течение трех рабочих дней с даты вынесения заключения Комиссии 2.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5.6. Решение о предоставлении компенсационной выплаты или об отказе в ее предоставлении принимается Администрацией в течение десяти рабочих дней со дня получения </w:t>
      </w:r>
      <w:r>
        <w:lastRenderedPageBreak/>
        <w:t>заключений Комиссии 2, заявлений N 2 и документов.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Администрация принимает заявление N 2 при отсутствии документов в случае, если соответствующие сведения имеются в АИС ЭСРН или ГРСЗ.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Администрации с указанием срока предоставления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отсутствия у обучающегося права на получение компенсационной выплаты.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Администрация в течение пяти рабочих дней со дня принятия решения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Администрацией заявителю с указанием причины отказа и порядка его обжалования.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5.7. Администрация в течение пяти рабочих дней со дня издания распоряжения о предоставлении компенсационной выплаты формирует личные дела и направляет их в государственное учреждение.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5.8.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5.8.1.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указанных сведений в ЕГИССО.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5.8.2.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20" w:name="P242"/>
      <w:bookmarkEnd w:id="20"/>
      <w:r>
        <w:t>5.9. Предоставление компенсационной выплаты прекращается в случаях: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5.10.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242" w:history="1">
        <w:r>
          <w:rPr>
            <w:color w:val="0000FF"/>
          </w:rPr>
          <w:t>пункте 5.9</w:t>
        </w:r>
      </w:hyperlink>
      <w:r>
        <w:t xml:space="preserve"> настоящего Порядка. Для проверки сведений, указанных в </w:t>
      </w:r>
      <w:hyperlink w:anchor="P242" w:history="1">
        <w:r>
          <w:rPr>
            <w:color w:val="0000FF"/>
          </w:rPr>
          <w:t>пункте 5.9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5.11.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5.12.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</w:t>
      </w:r>
      <w:r>
        <w:lastRenderedPageBreak/>
        <w:t>решении путем направления ему копии указанного распоряжения.</w:t>
      </w: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jc w:val="right"/>
        <w:outlineLvl w:val="1"/>
      </w:pPr>
      <w:r>
        <w:t>Приложение</w:t>
      </w:r>
    </w:p>
    <w:p w:rsidR="00ED247F" w:rsidRDefault="00ED247F">
      <w:pPr>
        <w:pStyle w:val="ConsPlusNormal"/>
        <w:jc w:val="right"/>
      </w:pPr>
      <w:r>
        <w:t>к Порядку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</w:pPr>
      <w:bookmarkStart w:id="21" w:name="P256"/>
      <w:bookmarkEnd w:id="21"/>
      <w:r>
        <w:t>ПЕРЕЧЕНЬ</w:t>
      </w:r>
    </w:p>
    <w:p w:rsidR="00ED247F" w:rsidRDefault="00ED247F">
      <w:pPr>
        <w:pStyle w:val="ConsPlusTitle"/>
        <w:jc w:val="center"/>
      </w:pPr>
      <w:r>
        <w:t>ДОКУМЕНТОВ ДЛЯ ПРЕДОСТАВЛЕНИЯ ДОПОЛНИТЕЛЬНЫХ МЕР СОЦИАЛЬНОЙ</w:t>
      </w:r>
    </w:p>
    <w:p w:rsidR="00ED247F" w:rsidRDefault="00ED247F">
      <w:pPr>
        <w:pStyle w:val="ConsPlusTitle"/>
        <w:jc w:val="center"/>
      </w:pPr>
      <w:r>
        <w:t>ПОДДЕРЖКИ ПО ОБЕСПЕЧЕНИЮ ПИТАНИЕМ В ОБРАЗОВАТЕЛЬНЫХ</w:t>
      </w:r>
    </w:p>
    <w:p w:rsidR="00ED247F" w:rsidRDefault="00ED247F">
      <w:pPr>
        <w:pStyle w:val="ConsPlusTitle"/>
        <w:jc w:val="center"/>
      </w:pPr>
      <w:r>
        <w:t>УЧРЕЖДЕНИЯХ</w:t>
      </w:r>
    </w:p>
    <w:p w:rsidR="00ED247F" w:rsidRDefault="00ED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ED247F" w:rsidRDefault="00ED247F">
      <w:pPr>
        <w:pStyle w:val="ConsPlusNormal"/>
      </w:pPr>
    </w:p>
    <w:p w:rsidR="00ED247F" w:rsidRDefault="00ED247F"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(далее - предоставление питания) необходимы следующие документы: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1. Свидетельство о рождении обучающегося, не достигшего возраста 14 лет.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документы о доходах семьи за три календарных месяца, предшествующих месяцу подачи заявления о предоставлении питания;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документы, подтверждающие состав семьи.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8. Документы, подтверждающие, что обучающийся является членом многодетной семьи (в </w:t>
      </w:r>
      <w:r>
        <w:lastRenderedPageBreak/>
        <w:t>отношении обучающихся из многодетных семей):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 рождении ребенка (детей) в возрасте до 14 лет;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об усыновлении (в случае усыновления ребенка в возрасте до шести месяцев);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ED247F" w:rsidRDefault="00ED247F">
      <w:pPr>
        <w:pStyle w:val="ConsPlusNormal"/>
        <w:spacing w:before="220"/>
        <w:ind w:firstLine="540"/>
        <w:jc w:val="both"/>
      </w:pPr>
      <w:bookmarkStart w:id="22" w:name="P280"/>
      <w:bookmarkEnd w:id="22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44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</w:t>
      </w:r>
      <w:hyperlink w:anchor="P280" w:history="1">
        <w:r>
          <w:rPr>
            <w:color w:val="0000FF"/>
          </w:rPr>
          <w:t>абзаце восьмом</w:t>
        </w:r>
      </w:hyperlink>
      <w:r>
        <w:t xml:space="preserve"> настоящего пункта Конвенции);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45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об установлении отцовства;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суда о лишении (ограничении) родителей родительских прав;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суда о признании родителей безвестно отсутствующими (умершими);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суда о признании родителей недееспособными (ограниченно дееспособными);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суда о признании ребенка оставшимся без попечения родителей;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решение суда об уклонении родителей от воспитания и содержания ребенка без уважительных причин;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решение суда об исключении матери из актовой записи о рождении;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 смерти матери (отца) ребенка;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свидетельство о рождении, не содержащее сведений о матери и(или)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письменное согласие матери и(или) отца ребенка на усыновление (удочерение);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приговор суда о назначении наказания матери (отцу) ребенка в виде лишения свободы;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постановление судьи об избрании меры пресечения матери (отцу) ребенка в виде заключения под стражу;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постановление суда о принудительном лечении матери и(или) отца ребенка в медицинской организации, оказывающей психиатрическую помощь в стационарных условиях.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11. Сведения о страховом номере индивидуального лицевого счета обучающегося в системе обязательного пенсионного страхования.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12. Справка из федерального образовательного учреждения, подтверждающая, что обучающийся был зачислен в контингент данного учреждения для обучения по образовательной программе (образовательным программам) начального общего, основного общего и(или) среднего общего образования (для обучающихся в федеральных образовательных учреждениям с указанием периода обучения).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  <w:jc w:val="right"/>
        <w:outlineLvl w:val="0"/>
      </w:pPr>
      <w:r>
        <w:t>ПРИЛОЖЕНИЕ N 2</w:t>
      </w:r>
    </w:p>
    <w:p w:rsidR="00ED247F" w:rsidRDefault="00ED247F">
      <w:pPr>
        <w:pStyle w:val="ConsPlusNormal"/>
        <w:jc w:val="right"/>
      </w:pPr>
      <w:r>
        <w:t>к постановлению</w:t>
      </w:r>
    </w:p>
    <w:p w:rsidR="00ED247F" w:rsidRDefault="00ED247F">
      <w:pPr>
        <w:pStyle w:val="ConsPlusNormal"/>
        <w:jc w:val="right"/>
      </w:pPr>
      <w:r>
        <w:t>Правительства Санкт-Петербурга</w:t>
      </w:r>
    </w:p>
    <w:p w:rsidR="00ED247F" w:rsidRDefault="00ED247F">
      <w:pPr>
        <w:pStyle w:val="ConsPlusNormal"/>
        <w:jc w:val="right"/>
      </w:pPr>
      <w:r>
        <w:t>от 05.03.2015 N 247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</w:pPr>
      <w:bookmarkStart w:id="23" w:name="P311"/>
      <w:bookmarkEnd w:id="23"/>
      <w:r>
        <w:t>ПЕРЕЧЕНЬ</w:t>
      </w:r>
    </w:p>
    <w:p w:rsidR="00ED247F" w:rsidRDefault="00ED247F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ED247F" w:rsidRDefault="00ED247F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ED247F" w:rsidRDefault="00ED247F">
      <w:pPr>
        <w:pStyle w:val="ConsPlusTitle"/>
        <w:jc w:val="center"/>
      </w:pPr>
      <w:r>
        <w:t>ПИТАНИЕМ В ОБРАЗОВАТЕЛЬНЫХ УЧРЕЖДЕНИЯХ</w:t>
      </w:r>
    </w:p>
    <w:p w:rsidR="00ED247F" w:rsidRDefault="00ED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Normal"/>
        <w:ind w:firstLine="540"/>
        <w:jc w:val="both"/>
      </w:pPr>
      <w:r>
        <w:t>1. Сахарный диабет.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 Хроническая почечная недостаточность.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 Хронические заболевания органов пищеварения: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болезнь Крона;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белково-энергетическая недостаточность;</w:t>
      </w:r>
    </w:p>
    <w:p w:rsidR="00ED247F" w:rsidRDefault="00ED247F">
      <w:pPr>
        <w:pStyle w:val="ConsPlusNormal"/>
        <w:spacing w:before="220"/>
        <w:ind w:firstLine="540"/>
        <w:jc w:val="both"/>
      </w:pPr>
      <w:proofErr w:type="spellStart"/>
      <w:r>
        <w:t>гастроеюнальная</w:t>
      </w:r>
      <w:proofErr w:type="spellEnd"/>
      <w:r>
        <w:t xml:space="preserve"> язва;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другие 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железодефицитная анемия;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печеночная недостаточность;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синдром раздраженного кишечника;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фиброз печени;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цирроз печени;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холецистит;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хронический гепатит;</w:t>
      </w:r>
    </w:p>
    <w:p w:rsidR="00ED247F" w:rsidRDefault="00ED247F">
      <w:pPr>
        <w:pStyle w:val="ConsPlusNormal"/>
        <w:spacing w:before="220"/>
        <w:ind w:firstLine="540"/>
        <w:jc w:val="both"/>
      </w:pPr>
      <w:proofErr w:type="spellStart"/>
      <w:r>
        <w:t>целиакия</w:t>
      </w:r>
      <w:proofErr w:type="spellEnd"/>
      <w:r>
        <w:t>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язвенный колит;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язва двенадцатиперстной кишки;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язва желудка;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язва пищевода;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эзофагит.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Фенилкетонурия</w:t>
      </w:r>
      <w:proofErr w:type="spellEnd"/>
      <w:r>
        <w:t>.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  <w:jc w:val="right"/>
        <w:outlineLvl w:val="0"/>
      </w:pPr>
      <w:r>
        <w:t>ПРИЛОЖЕНИЕ N 3</w:t>
      </w:r>
    </w:p>
    <w:p w:rsidR="00ED247F" w:rsidRDefault="00ED247F">
      <w:pPr>
        <w:pStyle w:val="ConsPlusNormal"/>
        <w:jc w:val="right"/>
      </w:pPr>
      <w:r>
        <w:t>к постановлению</w:t>
      </w:r>
    </w:p>
    <w:p w:rsidR="00ED247F" w:rsidRDefault="00ED247F">
      <w:pPr>
        <w:pStyle w:val="ConsPlusNormal"/>
        <w:jc w:val="right"/>
      </w:pPr>
      <w:r>
        <w:t>Правительства Санкт-Петербурга</w:t>
      </w:r>
    </w:p>
    <w:p w:rsidR="00ED247F" w:rsidRDefault="00ED247F">
      <w:pPr>
        <w:pStyle w:val="ConsPlusNormal"/>
        <w:jc w:val="right"/>
      </w:pPr>
      <w:r>
        <w:t>от 05.03.2015 N 247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</w:pPr>
      <w:bookmarkStart w:id="24" w:name="P349"/>
      <w:bookmarkEnd w:id="24"/>
      <w:r>
        <w:t>ПОРЯДОК</w:t>
      </w:r>
    </w:p>
    <w:p w:rsidR="00ED247F" w:rsidRDefault="00ED247F">
      <w:pPr>
        <w:pStyle w:val="ConsPlusTitle"/>
        <w:jc w:val="center"/>
      </w:pPr>
      <w:r>
        <w:t>ОПРЕДЕЛЕНИЯ СРЕДНЕДУШЕВОГО ДОХОДА СЕМЬИ ДЛЯ ПРЕДОСТАВЛЕНИЯ</w:t>
      </w:r>
    </w:p>
    <w:p w:rsidR="00ED247F" w:rsidRDefault="00ED247F">
      <w:pPr>
        <w:pStyle w:val="ConsPlusTitle"/>
        <w:jc w:val="center"/>
      </w:pPr>
      <w:r>
        <w:t>ДОПОЛНИТЕЛЬНЫХ МЕР СОЦИАЛЬНОЙ ПОДДЕРЖКИ ПО ОБЕСПЕЧЕНИЮ</w:t>
      </w:r>
    </w:p>
    <w:p w:rsidR="00ED247F" w:rsidRDefault="00ED247F">
      <w:pPr>
        <w:pStyle w:val="ConsPlusTitle"/>
        <w:jc w:val="center"/>
      </w:pPr>
      <w:r>
        <w:t>ПИТАНИЕМ В ОБРАЗОВАТЕЛЬНЫХ УЧРЕЖДЕНИЯХ</w:t>
      </w:r>
    </w:p>
    <w:p w:rsidR="00ED247F" w:rsidRDefault="00ED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47F" w:rsidRDefault="00ED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1. Общие положения</w:t>
      </w:r>
    </w:p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lastRenderedPageBreak/>
        <w:t xml:space="preserve"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</w:t>
      </w:r>
      <w:hyperlink r:id="rId48" w:history="1">
        <w:r>
          <w:rPr>
            <w:color w:val="0000FF"/>
          </w:rPr>
          <w:t>пунктах 1</w:t>
        </w:r>
      </w:hyperlink>
      <w:r>
        <w:t xml:space="preserve"> и </w:t>
      </w:r>
      <w:hyperlink r:id="rId49" w:history="1">
        <w:r>
          <w:rPr>
            <w:color w:val="0000FF"/>
          </w:rPr>
          <w:t>5 статьи 82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ED247F" w:rsidRDefault="00ED247F">
      <w:pPr>
        <w:pStyle w:val="ConsPlusNormal"/>
        <w:ind w:firstLine="540"/>
        <w:jc w:val="both"/>
      </w:pPr>
    </w:p>
    <w:p w:rsidR="00ED247F" w:rsidRDefault="00ED247F">
      <w:pPr>
        <w:pStyle w:val="ConsPlusTitle"/>
        <w:jc w:val="center"/>
        <w:outlineLvl w:val="1"/>
      </w:pPr>
      <w:bookmarkStart w:id="25" w:name="P360"/>
      <w:bookmarkEnd w:id="25"/>
      <w:r>
        <w:t>2. Состав семьи, учитываемый при определении величины</w:t>
      </w:r>
    </w:p>
    <w:p w:rsidR="00ED247F" w:rsidRDefault="00ED247F">
      <w:pPr>
        <w:pStyle w:val="ConsPlusTitle"/>
        <w:jc w:val="center"/>
      </w:pPr>
      <w:r>
        <w:t>среднедушевого дохода семьи</w:t>
      </w:r>
    </w:p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t>2.1.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2.2.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2.3. В составе семьи при определении величины среднедушевого дохода семьи не учитываются: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3. Виды доходов, учитываемые при исчислении совокупного</w:t>
      </w:r>
    </w:p>
    <w:p w:rsidR="00ED247F" w:rsidRDefault="00ED247F">
      <w:pPr>
        <w:pStyle w:val="ConsPlusTitle"/>
        <w:jc w:val="center"/>
      </w:pPr>
      <w:r>
        <w:t>дохода семьи</w:t>
      </w:r>
    </w:p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3.1.1. Заработная плата: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3.1.2. Выплата военнослужащим и приравненным к ним лицам: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3.1.3. Социальные выплаты: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lastRenderedPageBreak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под опекой или попечительством;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3.1.4. Другие выплаты: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3.2. В совокупный доход семьи для определения величины среднедушевого дохода семьи не включаются: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4. Исчисление совокупного дохода семьи для определения</w:t>
      </w:r>
    </w:p>
    <w:p w:rsidR="00ED247F" w:rsidRDefault="00ED247F">
      <w:pPr>
        <w:pStyle w:val="ConsPlusTitle"/>
        <w:jc w:val="center"/>
      </w:pPr>
      <w:r>
        <w:t>величины среднедушевого дохода семьи</w:t>
      </w:r>
    </w:p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t>4.1.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4.2. При исчислении совокупного дохода семьи учитываются начисленные суммы доходов.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 xml:space="preserve"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360" w:history="1">
        <w:r>
          <w:rPr>
            <w:color w:val="0000FF"/>
          </w:rPr>
          <w:t>разделе 2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ED247F" w:rsidRDefault="00ED247F">
      <w:pPr>
        <w:pStyle w:val="ConsPlusNormal"/>
      </w:pPr>
    </w:p>
    <w:p w:rsidR="00ED247F" w:rsidRDefault="00ED247F">
      <w:pPr>
        <w:pStyle w:val="ConsPlusTitle"/>
        <w:jc w:val="center"/>
        <w:outlineLvl w:val="1"/>
      </w:pPr>
      <w:r>
        <w:t>5. Определение величины среднедушевого дохода семьи</w:t>
      </w:r>
    </w:p>
    <w:p w:rsidR="00ED247F" w:rsidRDefault="00ED247F">
      <w:pPr>
        <w:pStyle w:val="ConsPlusNormal"/>
        <w:jc w:val="center"/>
      </w:pPr>
    </w:p>
    <w:p w:rsidR="00ED247F" w:rsidRDefault="00ED247F">
      <w:pPr>
        <w:pStyle w:val="ConsPlusNormal"/>
        <w:ind w:firstLine="540"/>
        <w:jc w:val="both"/>
      </w:pPr>
      <w:r>
        <w:lastRenderedPageBreak/>
        <w:t>5.1. Определение величины среднедушевого дохода семьи для назначения дополнительных мер социальной поддержки по обеспечению питанием в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ED247F" w:rsidRDefault="00ED247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ED247F" w:rsidRDefault="00ED247F">
      <w:pPr>
        <w:pStyle w:val="ConsPlusNormal"/>
        <w:spacing w:before="220"/>
        <w:ind w:firstLine="540"/>
        <w:jc w:val="both"/>
      </w:pPr>
      <w: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ED247F" w:rsidRDefault="00ED247F">
      <w:pPr>
        <w:pStyle w:val="ConsPlusNormal"/>
      </w:pPr>
    </w:p>
    <w:p w:rsidR="00ED247F" w:rsidRDefault="00ED247F">
      <w:pPr>
        <w:pStyle w:val="ConsPlusNormal"/>
      </w:pPr>
    </w:p>
    <w:p w:rsidR="00ED247F" w:rsidRDefault="00ED2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F9" w:rsidRDefault="005561F9"/>
    <w:sectPr w:rsidR="005561F9" w:rsidSect="000C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D247F"/>
    <w:rsid w:val="005561F9"/>
    <w:rsid w:val="00E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D14EFAC41119043D4E41E25F23484680BD8D8205A8D2EFDD95AECE46DE070F2238128FDACFF144E43422CD6867E2F204164D0057AC99B9SFwBH" TargetMode="External"/><Relationship Id="rId18" Type="http://schemas.openxmlformats.org/officeDocument/2006/relationships/hyperlink" Target="consultantplus://offline/ref=2FD14EFAC41119043D4E41E25F23484680BF8C8C04AAD2EFDD95AECE46DE070F2238128FDACEF641E03422CD6867E2F204164D0057AC99B9SFwBH" TargetMode="External"/><Relationship Id="rId26" Type="http://schemas.openxmlformats.org/officeDocument/2006/relationships/hyperlink" Target="consultantplus://offline/ref=2FD14EFAC41119043D4E41E25F23484680BF8C8C04AAD2EFDD95AECE46DE070F2238128FDACEF642E53422CD6867E2F204164D0057AC99B9SFwBH" TargetMode="External"/><Relationship Id="rId39" Type="http://schemas.openxmlformats.org/officeDocument/2006/relationships/hyperlink" Target="consultantplus://offline/ref=2FD14EFAC41119043D4E41E25F23484680BF8C8C04AAD2EFDD95AECE46DE070F2238128FDACEF642E63422CD6867E2F204164D0057AC99B9SFwBH" TargetMode="External"/><Relationship Id="rId21" Type="http://schemas.openxmlformats.org/officeDocument/2006/relationships/hyperlink" Target="consultantplus://offline/ref=2FD14EFAC41119043D4E41E25F23484680BF8C8C04AAD2EFDD95AECE46DE070F2238128FDACEF642E73422CD6867E2F204164D0057AC99B9SFwBH" TargetMode="External"/><Relationship Id="rId34" Type="http://schemas.openxmlformats.org/officeDocument/2006/relationships/hyperlink" Target="consultantplus://offline/ref=2FD14EFAC41119043D4E41E25F23484680BF8C8C04AAD2EFDD95AECE46DE070F2238128DDDC6FA10B27B23912C3BF1F204164F094BSAwEH" TargetMode="External"/><Relationship Id="rId42" Type="http://schemas.openxmlformats.org/officeDocument/2006/relationships/hyperlink" Target="consultantplus://offline/ref=2FD14EFAC41119043D4E41E25F23484680BF8C8C04AAD2EFDD95AECE46DE070F2238128DDDC6FA10B27B23912C3BF1F204164F094BSAwEH" TargetMode="External"/><Relationship Id="rId47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50" Type="http://schemas.openxmlformats.org/officeDocument/2006/relationships/hyperlink" Target="consultantplus://offline/ref=2FD14EFAC41119043D4E41E25F23484680BF8C8C04AAD2EFDD95AECE46DE070F2238128FDACEF643E13422CD6867E2F204164D0057AC99B9SFwB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12" Type="http://schemas.openxmlformats.org/officeDocument/2006/relationships/hyperlink" Target="consultantplus://offline/ref=2FD14EFAC41119043D4E41E25F23484683BD828B02AFD2EFDD95AECE46DE070F30384A83DAC6EF44EA21749C2ES3w2H" TargetMode="External"/><Relationship Id="rId17" Type="http://schemas.openxmlformats.org/officeDocument/2006/relationships/hyperlink" Target="consultantplus://offline/ref=2FD14EFAC41119043D4E41E25F23484680BF8C8C04AAD2EFDD95AECE46DE070F2238128FDACEF642E73422CD6867E2F204164D0057AC99B9SFwBH" TargetMode="External"/><Relationship Id="rId25" Type="http://schemas.openxmlformats.org/officeDocument/2006/relationships/hyperlink" Target="consultantplus://offline/ref=2FD14EFAC41119043D4E41E25F23484680BF8C8C04AAD2EFDD95AECE46DE070F2238128FDACEF642E73422CD6867E2F204164D0057AC99B9SFwBH" TargetMode="External"/><Relationship Id="rId33" Type="http://schemas.openxmlformats.org/officeDocument/2006/relationships/hyperlink" Target="consultantplus://offline/ref=2FD14EFAC41119043D4E41E25F23484680BF8C8C04AAD2EFDD95AECE46DE070F2238128DD2CAFA10B27B23912C3BF1F204164F094BSAwEH" TargetMode="External"/><Relationship Id="rId38" Type="http://schemas.openxmlformats.org/officeDocument/2006/relationships/hyperlink" Target="consultantplus://offline/ref=2FD14EFAC41119043D4E41E25F23484680BF8C8C04AAD2EFDD95AECE46DE070F2238128FDACEF642E63422CD6867E2F204164D0057AC99B9SFwBH" TargetMode="External"/><Relationship Id="rId46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D14EFAC41119043D4E41E25F23484680BF8C8C04AAD2EFDD95AECE46DE070F2238128FDACEF641E03422CD6867E2F204164D0057AC99B9SFwBH" TargetMode="External"/><Relationship Id="rId20" Type="http://schemas.openxmlformats.org/officeDocument/2006/relationships/hyperlink" Target="consultantplus://offline/ref=2FD14EFAC41119043D4E41E25F23484680BF8C8C04AAD2EFDD95AECE46DE070F2238128FDACEF641E03422CD6867E2F204164D0057AC99B9SFwBH" TargetMode="External"/><Relationship Id="rId29" Type="http://schemas.openxmlformats.org/officeDocument/2006/relationships/hyperlink" Target="consultantplus://offline/ref=2FD14EFAC41119043D4E41E25F23484680BF8C8C04AAD2EFDD95AECE46DE070F2238128FDACEF642E43422CD6867E2F204164D0057AC99B9SFwBH" TargetMode="External"/><Relationship Id="rId41" Type="http://schemas.openxmlformats.org/officeDocument/2006/relationships/hyperlink" Target="consultantplus://offline/ref=2FD14EFAC41119043D4E41E25F23484680BF8C8C04AAD2EFDD95AECE46DE070F2238128DDDC6FA10B27B23912C3BF1F204164F094BSAwE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11" Type="http://schemas.openxmlformats.org/officeDocument/2006/relationships/hyperlink" Target="consultantplus://offline/ref=2FD14EFAC41119043D4E41E25F23484683BD828E00AFD2EFDD95AECE46DE070F30384A83DAC6EF44EA21749C2ES3w2H" TargetMode="External"/><Relationship Id="rId24" Type="http://schemas.openxmlformats.org/officeDocument/2006/relationships/hyperlink" Target="consultantplus://offline/ref=2FD14EFAC41119043D4E41E25F23484680BF8C8C04AAD2EFDD95AECE46DE070F2238128FDACEF642E33422CD6867E2F204164D0057AC99B9SFwBH" TargetMode="External"/><Relationship Id="rId32" Type="http://schemas.openxmlformats.org/officeDocument/2006/relationships/hyperlink" Target="consultantplus://offline/ref=2FD14EFAC41119043D4E41E25F23484680BF8C8C04AAD2EFDD95AECE46DE070F2238128DDDC6FA10B27B23912C3BF1F204164F094BSAwEH" TargetMode="External"/><Relationship Id="rId37" Type="http://schemas.openxmlformats.org/officeDocument/2006/relationships/hyperlink" Target="consultantplus://offline/ref=2FD14EFAC41119043D4E41E25F23484680BF8C8C04AAD2EFDD95AECE46DE070F2238128FDACEF642E43422CD6867E2F204164D0057AC99B9SFwBH" TargetMode="External"/><Relationship Id="rId40" Type="http://schemas.openxmlformats.org/officeDocument/2006/relationships/hyperlink" Target="consultantplus://offline/ref=2FD14EFAC41119043D4E41E25F23484680BF8C8C04AAD2EFDD95AECE46DE070F2238128FDACEF642E63422CD6867E2F204164D0057AC99B9SFwBH" TargetMode="External"/><Relationship Id="rId45" Type="http://schemas.openxmlformats.org/officeDocument/2006/relationships/hyperlink" Target="consultantplus://offline/ref=2FD14EFAC41119043D4E40E85F23484681B8828D09ACD2EFDD95AECE46DE070F30384A83DAC6EF44EA21749C2ES3w2H" TargetMode="External"/><Relationship Id="rId53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5" Type="http://schemas.openxmlformats.org/officeDocument/2006/relationships/hyperlink" Target="consultantplus://offline/ref=2FD14EFAC41119043D4E41E25F23484680BF8C8C04AAD2EFDD95AECE46DE070F2238128FDACEF643E23422CD6867E2F204164D0057AC99B9SFwBH" TargetMode="External"/><Relationship Id="rId15" Type="http://schemas.openxmlformats.org/officeDocument/2006/relationships/hyperlink" Target="consultantplus://offline/ref=2FD14EFAC41119043D4E41E25F23484680BF8C8C04AAD2EFDD95AECE46DE070F2238128DDCC8FA10B27B23912C3BF1F204164F094BSAwEH" TargetMode="External"/><Relationship Id="rId23" Type="http://schemas.openxmlformats.org/officeDocument/2006/relationships/hyperlink" Target="consultantplus://offline/ref=2FD14EFAC41119043D4E41E25F23484680BF8C8C04AAD2EFDD95AECE46DE070F2238128FDACEF642E73422CD6867E2F204164D0057AC99B9SFwBH" TargetMode="External"/><Relationship Id="rId28" Type="http://schemas.openxmlformats.org/officeDocument/2006/relationships/hyperlink" Target="consultantplus://offline/ref=2FD14EFAC41119043D4E41E25F23484680BF8C8C04AAD2EFDD95AECE46DE070F2238128FDACEF642E53422CD6867E2F204164D0057AC99B9SFwBH" TargetMode="External"/><Relationship Id="rId36" Type="http://schemas.openxmlformats.org/officeDocument/2006/relationships/hyperlink" Target="consultantplus://offline/ref=2FD14EFAC41119043D4E41E25F23484680BF8C8C04AAD2EFDD95AECE46DE070F2238128FDACEF642E53422CD6867E2F204164D0057AC99B9SFwBH" TargetMode="External"/><Relationship Id="rId49" Type="http://schemas.openxmlformats.org/officeDocument/2006/relationships/hyperlink" Target="consultantplus://offline/ref=2FD14EFAC41119043D4E41E25F23484680BF8C8C04AAD2EFDD95AECE46DE070F2238128FDACEF642E53422CD6867E2F204164D0057AC99B9SFwBH" TargetMode="External"/><Relationship Id="rId10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19" Type="http://schemas.openxmlformats.org/officeDocument/2006/relationships/hyperlink" Target="consultantplus://offline/ref=2FD14EFAC41119043D4E41E25F23484680BF8C8C04AAD2EFDD95AECE46DE070F2238128FDACEF642E73422CD6867E2F204164D0057AC99B9SFwBH" TargetMode="External"/><Relationship Id="rId31" Type="http://schemas.openxmlformats.org/officeDocument/2006/relationships/hyperlink" Target="consultantplus://offline/ref=2FD14EFAC41119043D4E41E25F23484680BF8C8C04AAD2EFDD95AECE46DE070F2238128FDACEF642E43422CD6867E2F204164D0057AC99B9SFwBH" TargetMode="External"/><Relationship Id="rId44" Type="http://schemas.openxmlformats.org/officeDocument/2006/relationships/hyperlink" Target="consultantplus://offline/ref=2FD14EFAC41119043D4E40E85F23484680BA8A880BFA85ED8CC0A0CB4E8E5D1F34711F87C4CFF85AE13F74S9wCH" TargetMode="External"/><Relationship Id="rId52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4" Type="http://schemas.openxmlformats.org/officeDocument/2006/relationships/hyperlink" Target="consultantplus://offline/ref=2FD14EFAC41119043D4E41E25F23484680BD8D8205A8D2EFDD95AECE46DE070F2238128FDACFF144E63422CD6867E2F204164D0057AC99B9SFwBH" TargetMode="External"/><Relationship Id="rId9" Type="http://schemas.openxmlformats.org/officeDocument/2006/relationships/hyperlink" Target="consultantplus://offline/ref=2FD14EFAC41119043D4E41E25F23484680BD838E05A5D2EFDD95AECE46DE070F2238128FDACFF346E03422CD6867E2F204164D0057AC99B9SFwBH" TargetMode="External"/><Relationship Id="rId14" Type="http://schemas.openxmlformats.org/officeDocument/2006/relationships/hyperlink" Target="consultantplus://offline/ref=2FD14EFAC41119043D4E41E25F23484680BF8C8C04AAD2EFDD95AECE46DE070F2238128DDCCCFA10B27B23912C3BF1F204164F094BSAwEH" TargetMode="External"/><Relationship Id="rId22" Type="http://schemas.openxmlformats.org/officeDocument/2006/relationships/hyperlink" Target="consultantplus://offline/ref=2FD14EFAC41119043D4E41E25F23484680BF8C8C04AAD2EFDD95AECE46DE070F2238128FDACEF642E33422CD6867E2F204164D0057AC99B9SFwBH" TargetMode="External"/><Relationship Id="rId27" Type="http://schemas.openxmlformats.org/officeDocument/2006/relationships/hyperlink" Target="consultantplus://offline/ref=2FD14EFAC41119043D4E41E25F23484680BF8C8C04AAD2EFDD95AECE46DE070F2238128FDACEF642E43422CD6867E2F204164D0057AC99B9SFwBH" TargetMode="External"/><Relationship Id="rId30" Type="http://schemas.openxmlformats.org/officeDocument/2006/relationships/hyperlink" Target="consultantplus://offline/ref=2FD14EFAC41119043D4E41E25F23484680BF8C8C04AAD2EFDD95AECE46DE070F2238128FDACEF642E53422CD6867E2F204164D0057AC99B9SFwBH" TargetMode="External"/><Relationship Id="rId35" Type="http://schemas.openxmlformats.org/officeDocument/2006/relationships/hyperlink" Target="consultantplus://offline/ref=2FD14EFAC41119043D4E41E25F23484680BF8C8C04AAD2EFDD95AECE46DE070F2238128DD2CAFA10B27B23912C3BF1F204164F094BSAwEH" TargetMode="External"/><Relationship Id="rId43" Type="http://schemas.openxmlformats.org/officeDocument/2006/relationships/hyperlink" Target="consultantplus://offline/ref=2FD14EFAC41119043D4E41E25F23484680BD8D8205A8D2EFDD95AECE46DE070F2238128FDACFF144EB3422CD6867E2F204164D0057AC99B9SFwBH" TargetMode="External"/><Relationship Id="rId48" Type="http://schemas.openxmlformats.org/officeDocument/2006/relationships/hyperlink" Target="consultantplus://offline/ref=2FD14EFAC41119043D4E41E25F23484680BF8C8C04AAD2EFDD95AECE46DE070F2238128FDACEF641E03422CD6867E2F204164D0057AC99B9SFwBH" TargetMode="External"/><Relationship Id="rId8" Type="http://schemas.openxmlformats.org/officeDocument/2006/relationships/hyperlink" Target="consultantplus://offline/ref=2FD14EFAC41119043D4E41E25F23484680BD8D8205A8D2EFDD95AECE46DE070F2238128FDACFF144E53422CD6867E2F204164D0057AC99B9SFwBH" TargetMode="External"/><Relationship Id="rId51" Type="http://schemas.openxmlformats.org/officeDocument/2006/relationships/hyperlink" Target="consultantplus://offline/ref=2FD14EFAC41119043D4E40E85F23484681B98D8C07AED2EFDD95AECE46DE070F2238128FDACFF14DE53422CD6867E2F204164D0057AC99B9SFw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10490</Words>
  <Characters>59798</Characters>
  <Application>Microsoft Office Word</Application>
  <DocSecurity>0</DocSecurity>
  <Lines>498</Lines>
  <Paragraphs>140</Paragraphs>
  <ScaleCrop>false</ScaleCrop>
  <Company/>
  <LinksUpToDate>false</LinksUpToDate>
  <CharactersWithSpaces>70148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</dc:creator>
  <cp:lastModifiedBy>Kapustin</cp:lastModifiedBy>
  <cp:revision>1</cp:revision>
  <dcterms:created xsi:type="dcterms:W3CDTF">2020-09-09T07:48:00Z</dcterms:created>
  <dcterms:modified xsi:type="dcterms:W3CDTF">2020-09-09T07:49:00Z</dcterms:modified>
</cp:coreProperties>
</file>