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46" w:rsidRPr="00275546" w:rsidRDefault="00275546" w:rsidP="00275546">
      <w:pPr>
        <w:spacing w:line="240" w:lineRule="auto"/>
      </w:pPr>
      <w:r w:rsidRPr="00275546">
        <w:rPr>
          <w:b/>
          <w:bCs/>
        </w:rPr>
        <w:t>Признаки депрессии у подростков: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самоизоляция от других людей и жизни;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резкое снижение повседневной активности;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изменение привычек, например, несоблюдение правил личной гигиены, ухода за внешностью;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частое прослушивание траурной или печальной музыки;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склонность к неоправданным рискованным поступкам;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прямые или косвенные сообщения о суицидальных намерениях («Хочу умереть» - прямое сообщение, «Скоро все закончится» – косвенное);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шутки, иронические высказывания о бессмысленности жизни;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уверения в беспомощности и зависимости от других;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самообвинения;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негативные оценки своей личности, окружающего мира и своего будущего;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представление о собственной личности как о ничтожной, не имеющей права жить;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представление о мире как месте потерь и разочарований;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представление о будущем как бесперспективном и безнадежном;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«туннельное видение» – неспособность увидеть иные приемлемые пути решения проблемы, кроме суицида;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t>наличие суицидальных мыслей, намерений, планов.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rPr>
          <w:bCs/>
        </w:rPr>
        <w:t xml:space="preserve">потеря аппетита или импульсивное </w:t>
      </w:r>
      <w:proofErr w:type="gramStart"/>
      <w:r w:rsidRPr="00275546">
        <w:rPr>
          <w:bCs/>
        </w:rPr>
        <w:t>обжорство</w:t>
      </w:r>
      <w:proofErr w:type="gramEnd"/>
      <w:r w:rsidRPr="00275546">
        <w:rPr>
          <w:bCs/>
        </w:rPr>
        <w:t>, бессонница или повышенная сонливость в течение, по крайней мере, последних дней;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rPr>
          <w:bCs/>
        </w:rPr>
        <w:t>частые жалобы на соматическое недомогание (на боли в животе, головные боли, постоянную усталость, частую сонливость);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rPr>
          <w:bCs/>
        </w:rPr>
        <w:t>необычно пренебрежительное отношение к своему внешнему виду;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rPr>
          <w:bCs/>
        </w:rPr>
        <w:t>ощущение скуки при проведении времени в привычном окружении или выполнении работы, которая раньше приносила удовольствие;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rPr>
          <w:bCs/>
        </w:rPr>
        <w:t>уход от контактов, изоляция от друзей и семьи, превращение в человека-одиночку; нарушения внимания со снижением качества выполняемой работы;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rPr>
          <w:bCs/>
        </w:rPr>
        <w:t>отсутствие планов на будущее («Почему это должно меня беспокоить? Ведь завтра я могу умереть»);</w:t>
      </w:r>
    </w:p>
    <w:p w:rsidR="00275546" w:rsidRPr="00275546" w:rsidRDefault="00275546" w:rsidP="00275546">
      <w:pPr>
        <w:numPr>
          <w:ilvl w:val="0"/>
          <w:numId w:val="1"/>
        </w:numPr>
        <w:spacing w:line="240" w:lineRule="auto"/>
      </w:pPr>
      <w:r w:rsidRPr="00275546">
        <w:rPr>
          <w:bCs/>
        </w:rPr>
        <w:t>внезапные приступы гнева, зачастую возникающие из- з</w:t>
      </w:r>
      <w:bookmarkStart w:id="0" w:name="_GoBack"/>
      <w:bookmarkEnd w:id="0"/>
      <w:r w:rsidRPr="00275546">
        <w:rPr>
          <w:bCs/>
        </w:rPr>
        <w:t>а мелочей.</w:t>
      </w:r>
    </w:p>
    <w:p w:rsidR="00275546" w:rsidRDefault="00275546" w:rsidP="00275546">
      <w:pPr>
        <w:spacing w:line="240" w:lineRule="auto"/>
        <w:ind w:left="720"/>
        <w:rPr>
          <w:bCs/>
        </w:rPr>
      </w:pPr>
    </w:p>
    <w:p w:rsidR="00275546" w:rsidRDefault="00275546" w:rsidP="00275546">
      <w:pPr>
        <w:spacing w:line="240" w:lineRule="auto"/>
        <w:ind w:left="720"/>
        <w:jc w:val="right"/>
        <w:rPr>
          <w:bCs/>
        </w:rPr>
      </w:pPr>
    </w:p>
    <w:p w:rsidR="00275546" w:rsidRPr="00275546" w:rsidRDefault="00275546" w:rsidP="00275546">
      <w:pPr>
        <w:spacing w:line="240" w:lineRule="auto"/>
        <w:ind w:left="720"/>
        <w:jc w:val="right"/>
      </w:pPr>
      <w:r>
        <w:rPr>
          <w:bCs/>
        </w:rPr>
        <w:t>Медицинский психолог ДП</w:t>
      </w:r>
      <w:r w:rsidRPr="00275546">
        <w:rPr>
          <w:bCs/>
        </w:rPr>
        <w:t xml:space="preserve"> </w:t>
      </w:r>
      <w:r>
        <w:rPr>
          <w:bCs/>
          <w:lang w:val="en-US"/>
        </w:rPr>
        <w:t>N</w:t>
      </w:r>
      <w:r w:rsidRPr="00275546">
        <w:rPr>
          <w:bCs/>
        </w:rPr>
        <w:t>55</w:t>
      </w:r>
      <w:r>
        <w:rPr>
          <w:bCs/>
        </w:rPr>
        <w:t>Демидова М.А.</w:t>
      </w:r>
    </w:p>
    <w:p w:rsidR="00096F32" w:rsidRPr="00096F32" w:rsidRDefault="00096F32" w:rsidP="00096F32">
      <w:pPr>
        <w:ind w:left="720"/>
        <w:rPr>
          <w:b/>
          <w:bCs/>
        </w:rPr>
      </w:pPr>
      <w:r w:rsidRPr="00096F32">
        <w:rPr>
          <w:b/>
          <w:bCs/>
        </w:rPr>
        <w:lastRenderedPageBreak/>
        <w:t>Что делать,</w:t>
      </w:r>
      <w:r>
        <w:rPr>
          <w:b/>
          <w:bCs/>
        </w:rPr>
        <w:t xml:space="preserve"> </w:t>
      </w:r>
      <w:r w:rsidRPr="00096F32">
        <w:rPr>
          <w:b/>
          <w:bCs/>
        </w:rPr>
        <w:t>если  обнаружили перечисленные признаки.</w:t>
      </w:r>
    </w:p>
    <w:p w:rsidR="00096F32" w:rsidRPr="00096F32" w:rsidRDefault="00096F32" w:rsidP="00096F32">
      <w:pPr>
        <w:numPr>
          <w:ilvl w:val="0"/>
          <w:numId w:val="2"/>
        </w:numPr>
      </w:pPr>
      <w:r w:rsidRPr="00096F32">
        <w:t xml:space="preserve">Если вы увидели хоть один из перечисленных признаков – это уже достаточный повод для того, чтобы уделить внимание ученику и поговорить с ним. Спросите, можете ли вы ему помочь и как, с его точки зрения, это сделать лучше. Не игнорируйте ситуацию. Не проходите мимо! </w:t>
      </w:r>
    </w:p>
    <w:p w:rsidR="00096F32" w:rsidRPr="00096F32" w:rsidRDefault="00096F32" w:rsidP="00096F32">
      <w:pPr>
        <w:numPr>
          <w:ilvl w:val="0"/>
          <w:numId w:val="2"/>
        </w:numPr>
      </w:pPr>
      <w:r w:rsidRPr="00096F32">
        <w:t>Обратитесь к школьному психологу, социальному педагогу или к другим специалистам за помощью.</w:t>
      </w:r>
    </w:p>
    <w:p w:rsidR="00096F32" w:rsidRPr="00096F32" w:rsidRDefault="00096F32" w:rsidP="00096F32">
      <w:pPr>
        <w:numPr>
          <w:ilvl w:val="0"/>
          <w:numId w:val="2"/>
        </w:numPr>
      </w:pPr>
      <w:r w:rsidRPr="00096F32">
        <w:t>Если вы классный руководитель, свяжитесь с родителями ребенка и поделитесь своими наблюдениями.</w:t>
      </w:r>
    </w:p>
    <w:p w:rsidR="00275546" w:rsidRPr="00275546" w:rsidRDefault="00275546" w:rsidP="00275546">
      <w:pPr>
        <w:ind w:left="720"/>
      </w:pPr>
    </w:p>
    <w:p w:rsidR="00275546" w:rsidRPr="00275546" w:rsidRDefault="00275546" w:rsidP="00275546">
      <w:pPr>
        <w:rPr>
          <w:b/>
          <w:bCs/>
        </w:rPr>
      </w:pPr>
    </w:p>
    <w:p w:rsidR="00275546" w:rsidRPr="00275546" w:rsidRDefault="00275546" w:rsidP="00275546">
      <w:pPr>
        <w:rPr>
          <w:b/>
          <w:bCs/>
        </w:rPr>
      </w:pPr>
    </w:p>
    <w:p w:rsidR="00EB090D" w:rsidRDefault="00EB090D"/>
    <w:sectPr w:rsidR="00EB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43A"/>
    <w:multiLevelType w:val="hybridMultilevel"/>
    <w:tmpl w:val="DC7E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D1AED"/>
    <w:multiLevelType w:val="hybridMultilevel"/>
    <w:tmpl w:val="58B0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E352">
      <w:numFmt w:val="bullet"/>
      <w:lvlText w:val="·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98"/>
    <w:rsid w:val="00096F32"/>
    <w:rsid w:val="00275546"/>
    <w:rsid w:val="002D4398"/>
    <w:rsid w:val="00E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Девочка-Марина</dc:creator>
  <cp:keywords/>
  <dc:description/>
  <cp:lastModifiedBy>Девочка-Марина</cp:lastModifiedBy>
  <cp:revision>3</cp:revision>
  <dcterms:created xsi:type="dcterms:W3CDTF">2023-10-08T14:39:00Z</dcterms:created>
  <dcterms:modified xsi:type="dcterms:W3CDTF">2023-10-08T14:48:00Z</dcterms:modified>
</cp:coreProperties>
</file>